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D54E88" w:rsidRDefault="0080272C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</w:rPr>
      </w:pPr>
    </w:p>
    <w:p w:rsidR="00025397" w:rsidRPr="00D54E88" w:rsidRDefault="00025397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72"/>
          <w:szCs w:val="72"/>
        </w:rPr>
      </w:pPr>
    </w:p>
    <w:p w:rsidR="00553A73" w:rsidRPr="009D69B7" w:rsidRDefault="00553A73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96"/>
          <w:szCs w:val="96"/>
        </w:rPr>
      </w:pPr>
    </w:p>
    <w:p w:rsidR="0080272C" w:rsidRPr="00D54E88" w:rsidRDefault="0080272C" w:rsidP="001F1EAD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sz w:val="72"/>
          <w:szCs w:val="72"/>
          <w:u w:val="single"/>
        </w:rPr>
      </w:pPr>
      <w:r w:rsidRPr="00D54E88">
        <w:rPr>
          <w:rFonts w:ascii="TH SarabunIT๙" w:eastAsia="TH SarabunPSK" w:hAnsi="TH SarabunIT๙" w:cs="TH SarabunIT๙"/>
          <w:b/>
          <w:bCs/>
          <w:sz w:val="72"/>
          <w:szCs w:val="72"/>
        </w:rPr>
        <w:t xml:space="preserve">1. </w:t>
      </w:r>
      <w:r w:rsidRPr="00D54E88">
        <w:rPr>
          <w:rFonts w:ascii="TH SarabunIT๙" w:eastAsia="TH SarabunPSK" w:hAnsi="TH SarabunIT๙" w:cs="TH SarabunIT๙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D54E88" w:rsidRDefault="00591334" w:rsidP="0059133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</w:pPr>
      <w:r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ชื่อหน่วยงาน</w:t>
      </w:r>
      <w:r w:rsidR="00843F77"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 กองกลาง สำนักงานอธิการบดี</w:t>
      </w:r>
    </w:p>
    <w:p w:rsidR="00591334" w:rsidRPr="00D54E88" w:rsidRDefault="00591334" w:rsidP="0059133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</w:pPr>
      <w:r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843F77"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ส</w:t>
      </w:r>
      <w:r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ที่ </w:t>
      </w:r>
      <w:r w:rsidR="000547FF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3</w:t>
      </w:r>
    </w:p>
    <w:p w:rsidR="00591334" w:rsidRPr="00D54E88" w:rsidRDefault="00591334" w:rsidP="0059133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</w:rPr>
      </w:pPr>
      <w:r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ประจำปีงบประมาณ พ.ศ. 2562</w:t>
      </w:r>
      <w:bookmarkStart w:id="0" w:name="_GoBack"/>
      <w:bookmarkEnd w:id="0"/>
    </w:p>
    <w:p w:rsidR="00591334" w:rsidRPr="00D54E88" w:rsidRDefault="00591334" w:rsidP="0059133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sz w:val="72"/>
          <w:szCs w:val="72"/>
          <w:u w:val="single"/>
        </w:rPr>
      </w:pPr>
      <w:r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วันที่</w:t>
      </w:r>
      <w:r w:rsidR="00843F77"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 1</w:t>
      </w:r>
      <w:r w:rsidR="00ED6C02">
        <w:rPr>
          <w:rFonts w:ascii="TH SarabunIT๙" w:eastAsia="TH SarabunPSK" w:hAnsi="TH SarabunIT๙" w:cs="TH SarabunIT๙" w:hint="cs"/>
          <w:b/>
          <w:bCs/>
          <w:color w:val="000000"/>
          <w:sz w:val="72"/>
          <w:szCs w:val="72"/>
          <w:cs/>
        </w:rPr>
        <w:t xml:space="preserve"> เมษายน</w:t>
      </w:r>
      <w:r w:rsidR="00843F77"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 2562 </w:t>
      </w:r>
      <w:r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>ถึง</w:t>
      </w:r>
      <w:r w:rsidR="00ED6C02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 30 มิถุนายน</w:t>
      </w:r>
      <w:r w:rsidR="00843F77" w:rsidRPr="00D54E88">
        <w:rPr>
          <w:rFonts w:ascii="TH SarabunIT๙" w:eastAsia="TH SarabunPSK" w:hAnsi="TH SarabunIT๙" w:cs="TH SarabunIT๙"/>
          <w:b/>
          <w:bCs/>
          <w:color w:val="000000"/>
          <w:sz w:val="72"/>
          <w:szCs w:val="72"/>
          <w:cs/>
        </w:rPr>
        <w:t xml:space="preserve"> 2562</w:t>
      </w:r>
    </w:p>
    <w:p w:rsidR="0080272C" w:rsidRPr="00D54E88" w:rsidRDefault="0080272C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80272C" w:rsidRPr="00D54E88" w:rsidRDefault="0080272C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80272C" w:rsidRPr="00D54E88" w:rsidRDefault="0080272C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80272C" w:rsidRPr="00D54E88" w:rsidRDefault="0080272C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80272C" w:rsidRPr="00D54E88" w:rsidRDefault="0080272C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D46A43" w:rsidRPr="00D54E88" w:rsidRDefault="00D46A43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197C87" w:rsidRPr="00D54E88" w:rsidRDefault="00197C87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197C87" w:rsidRPr="00D54E88" w:rsidRDefault="00197C87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197C87" w:rsidRDefault="00197C87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0547FF" w:rsidRDefault="000547FF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0547FF" w:rsidRPr="00D54E88" w:rsidRDefault="000547FF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197C87" w:rsidRPr="00D54E88" w:rsidRDefault="00197C87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sz w:val="28"/>
          <w:u w:val="single"/>
        </w:rPr>
      </w:pPr>
    </w:p>
    <w:p w:rsidR="0021387D" w:rsidRPr="00D54E88" w:rsidRDefault="0021387D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D54E88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lastRenderedPageBreak/>
        <w:t>เป้าประสงค์ที่ 5</w:t>
      </w:r>
      <w:r w:rsidRPr="00D54E88">
        <w:rPr>
          <w:rFonts w:ascii="TH SarabunIT๙" w:eastAsia="TH SarabunPSK" w:hAnsi="TH SarabunIT๙" w:cs="TH SarabunIT๙"/>
          <w:sz w:val="32"/>
          <w:szCs w:val="32"/>
          <w:cs/>
        </w:rPr>
        <w:t xml:space="preserve"> มหาวิทยาลัยมีคุณภาพ มาตราฐาน โปร่งใส และธรรมภิบาลตอบสนองต่อความต้องการประเทศ</w:t>
      </w:r>
      <w:r w:rsidR="00BD34AC" w:rsidRPr="00D54E88">
        <w:rPr>
          <w:rFonts w:ascii="TH SarabunIT๙" w:eastAsia="TH SarabunPSK" w:hAnsi="TH SarabunIT๙" w:cs="TH SarabunIT๙"/>
          <w:sz w:val="32"/>
          <w:szCs w:val="32"/>
          <w:cs/>
        </w:rPr>
        <w:t xml:space="preserve"> และเป็นที่ยอมรับต่อประชาชน</w:t>
      </w:r>
    </w:p>
    <w:p w:rsidR="00BD34AC" w:rsidRPr="00D54E88" w:rsidRDefault="00BD34AC" w:rsidP="001F1EAD">
      <w:pPr>
        <w:widowControl w:val="0"/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D54E88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ยุทธศาสตร์ที่ 5</w:t>
      </w:r>
      <w:r w:rsidRPr="00D54E88">
        <w:rPr>
          <w:rFonts w:ascii="TH SarabunIT๙" w:eastAsia="TH SarabunPSK" w:hAnsi="TH SarabunIT๙" w:cs="TH SarabunIT๙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1482"/>
      </w:tblGrid>
      <w:tr w:rsidR="004A4A31" w:rsidRPr="00D54E88" w:rsidTr="00D54E88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21387D" w:rsidRPr="00D54E88" w:rsidRDefault="0021387D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bdr w:val="nil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7D" w:rsidRPr="00D54E88" w:rsidRDefault="0021387D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  <w:cs/>
              </w:rPr>
              <w:t>เป้าหมาย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87D" w:rsidRPr="00D54E88" w:rsidRDefault="0021387D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  <w:cs/>
              </w:rPr>
              <w:t>ผล</w:t>
            </w:r>
          </w:p>
        </w:tc>
        <w:tc>
          <w:tcPr>
            <w:tcW w:w="11482" w:type="dxa"/>
            <w:shd w:val="clear" w:color="auto" w:fill="auto"/>
          </w:tcPr>
          <w:p w:rsidR="0021387D" w:rsidRPr="00D54E88" w:rsidRDefault="0021387D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8"/>
              <w:jc w:val="center"/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  <w:cs/>
              </w:rPr>
              <w:t>รายละเอียดผลการดำเนินงาน</w:t>
            </w: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21387D" w:rsidRPr="00D54E88" w:rsidRDefault="00BD34AC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5.1 ร้อยละของอาจารย์ประจำสถาบันที่มีคุณวุฒิปริญญาเอก</w:t>
            </w:r>
          </w:p>
          <w:p w:rsidR="00D54E88" w:rsidRPr="00D54E88" w:rsidRDefault="00D54E88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20"/>
                <w:szCs w:val="20"/>
                <w:bdr w:val="nil"/>
              </w:rPr>
            </w:pPr>
          </w:p>
          <w:p w:rsidR="00D9482B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BD34AC" w:rsidRPr="00D54E88" w:rsidRDefault="00BD34AC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21387D" w:rsidRPr="00D54E88" w:rsidRDefault="00BD34AC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30</w:t>
            </w:r>
          </w:p>
          <w:p w:rsidR="00BD34AC" w:rsidRPr="00D54E88" w:rsidRDefault="00BD34AC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</w:tc>
        <w:tc>
          <w:tcPr>
            <w:tcW w:w="992" w:type="dxa"/>
            <w:shd w:val="clear" w:color="auto" w:fill="auto"/>
          </w:tcPr>
          <w:p w:rsidR="0021387D" w:rsidRPr="00D54E88" w:rsidRDefault="00BD34AC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BD34AC" w:rsidRPr="00D54E88" w:rsidRDefault="00BD34AC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3</w:t>
            </w:r>
            <w:r w:rsidR="000A12F4"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  <w:t>1</w:t>
            </w:r>
            <w:r w:rsidR="000A12F4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.</w:t>
            </w:r>
            <w:r w:rsidR="000A12F4"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  <w:t>06</w:t>
            </w:r>
          </w:p>
          <w:p w:rsidR="00BD34AC" w:rsidRPr="00D54E88" w:rsidRDefault="00BD34AC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</w:tc>
        <w:tc>
          <w:tcPr>
            <w:tcW w:w="11482" w:type="dxa"/>
            <w:shd w:val="clear" w:color="auto" w:fill="auto"/>
          </w:tcPr>
          <w:p w:rsidR="0021387D" w:rsidRPr="00D54E88" w:rsidRDefault="00BD34AC" w:rsidP="000A1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</w:t>
            </w:r>
            <w:r w:rsidR="000A12F4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 xml:space="preserve"> (นับรวมที่ลาศึกษาต่อ) จำนวน </w:t>
            </w:r>
            <w:r w:rsidR="000A12F4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</w:rPr>
              <w:t>454</w:t>
            </w:r>
            <w:r w:rsidRPr="00D54E88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 xml:space="preserve">  คน มีคณาจารย์ประจำที่มีคุณวุฒิปริญญาเอก จำนวน </w:t>
            </w:r>
            <w:r w:rsidR="000A12F4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</w:rPr>
              <w:t>141</w:t>
            </w:r>
            <w:r w:rsidRPr="00D54E88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 xml:space="preserve">  คน  เมื่อคำนวณตามสูตร พบว่าค่าร้อยละของอาจารย์ประจำที่มีคุณวุฒิปริญญ</w:t>
            </w:r>
            <w:r w:rsidR="00D9482B" w:rsidRPr="00D54E88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 xml:space="preserve">าเอก เท่ากับร้อยละ </w:t>
            </w:r>
            <w:r w:rsidR="000A12F4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</w:rPr>
              <w:t>31.06</w:t>
            </w: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D54E88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5.2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</w:t>
            </w:r>
          </w:p>
          <w:p w:rsidR="00D9482B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12"/>
                <w:szCs w:val="1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</w:t>
            </w:r>
          </w:p>
          <w:p w:rsidR="00D9482B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1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D9482B" w:rsidRPr="00D54E88" w:rsidRDefault="00F12A8F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F12A8F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>10.63</w:t>
            </w:r>
          </w:p>
        </w:tc>
        <w:tc>
          <w:tcPr>
            <w:tcW w:w="11482" w:type="dxa"/>
            <w:shd w:val="clear" w:color="auto" w:fill="auto"/>
          </w:tcPr>
          <w:p w:rsidR="00D9482B" w:rsidRPr="00D54E88" w:rsidRDefault="00F12A8F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F12A8F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454 คน มีคณาจารย์ประจำที่มีคุณวุฒิปริญญาเอก จำนวน  141  คน  มีจำนวนอาจารย์ที่สำเร็จการศึกษาจากต่างประเทศ จำนวน 15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10.63</w:t>
            </w: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D9482B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5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3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D54E88" w:rsidRPr="00D54E88" w:rsidRDefault="00D54E88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20"/>
                <w:szCs w:val="20"/>
                <w:bdr w:val="nil"/>
              </w:rPr>
            </w:pPr>
          </w:p>
          <w:p w:rsidR="00D9482B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50</w:t>
            </w:r>
          </w:p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A59AC" w:rsidRPr="004A59AC" w:rsidRDefault="004A59AC" w:rsidP="004A5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4A59AC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D9482B" w:rsidRPr="00D54E88" w:rsidRDefault="004A59AC" w:rsidP="004A59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4A59AC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47.28</w:t>
            </w:r>
          </w:p>
        </w:tc>
        <w:tc>
          <w:tcPr>
            <w:tcW w:w="11482" w:type="dxa"/>
            <w:shd w:val="clear" w:color="auto" w:fill="auto"/>
          </w:tcPr>
          <w:p w:rsidR="00D9482B" w:rsidRPr="00D54E88" w:rsidRDefault="00325604" w:rsidP="00703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325604">
              <w:rPr>
                <w:rFonts w:ascii="TH SarabunIT๙" w:eastAsia="TH SarabunPSK" w:hAnsi="TH SarabunIT๙" w:cs="TH SarabunIT๙"/>
                <w:color w:val="000000"/>
                <w:spacing w:val="-4"/>
                <w:sz w:val="32"/>
                <w:szCs w:val="32"/>
                <w:bdr w:val="nil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ที่มีคุณสมบัติตามเกณฑ์ขอตำแหน่งวิชาการ   ที่ ก.พ.อ. กำหนด จำนวน 239 คน มีจำนวนอาจารย์ประจำที่ดำรงตำแหน่งทางวิชาการจำนวน 113 คน  เมื่อคำนวณตามสูตรพบว่าค่าร้อยละของอาจารย์ประจำที่ดำรงตำแหน่งทางวิชาการ เท่ากับร้อยละ 47.28</w:t>
            </w: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D9482B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5.4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  <w:p w:rsidR="00D9482B" w:rsidRPr="00D54E88" w:rsidRDefault="00D9482B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8</w:t>
            </w:r>
          </w:p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คน</w:t>
            </w:r>
          </w:p>
        </w:tc>
        <w:tc>
          <w:tcPr>
            <w:tcW w:w="992" w:type="dxa"/>
            <w:shd w:val="clear" w:color="auto" w:fill="auto"/>
          </w:tcPr>
          <w:p w:rsidR="00D9482B" w:rsidRPr="00D54E88" w:rsidRDefault="00B06553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16</w:t>
            </w:r>
          </w:p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คน</w:t>
            </w:r>
          </w:p>
          <w:p w:rsidR="00D9482B" w:rsidRPr="00D54E88" w:rsidRDefault="00D9482B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</w:p>
        </w:tc>
        <w:tc>
          <w:tcPr>
            <w:tcW w:w="11482" w:type="dxa"/>
            <w:shd w:val="clear" w:color="auto" w:fill="auto"/>
          </w:tcPr>
          <w:p w:rsidR="00D9482B" w:rsidRDefault="00B06553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bdr w:val="nil"/>
                <w:cs/>
              </w:rPr>
              <w:t>จำนวนอาจารย์ที่ได้รับการรับรองมาตราฐานอาจารย์มืออาชีพจากสถาบันรับรองมาตรฐานวิชาชีพจำนวน 16 คน โดยได้รับรอง     มาตรฐานวิชาชีพ ดังนี้</w:t>
            </w:r>
          </w:p>
          <w:p w:rsidR="00B06553" w:rsidRDefault="00B06553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bdr w:val="nil"/>
                <w:cs/>
              </w:rPr>
              <w:t>1.ใบอนุญาตจากสภาวิศวกร</w:t>
            </w:r>
          </w:p>
          <w:p w:rsidR="00B06553" w:rsidRDefault="00B06553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bdr w:val="nil"/>
                <w:cs/>
              </w:rPr>
              <w:t>2.ประกาศนียบัตรเนติบัณฑิต จากสำนักอบรมกฏหมายแห่งเนติบัณพิตยสภา (เนติบัณฑิตไทย)</w:t>
            </w:r>
          </w:p>
          <w:p w:rsidR="00B06553" w:rsidRPr="00D54E88" w:rsidRDefault="00B06553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bdr w:val="nil"/>
                <w:cs/>
              </w:rPr>
              <w:t>3.ประกาศนียบัตรหลักสูตรวิชาว่าความจากสำนักอบรมวิชาว่าความแห่งสภาทนายความ</w:t>
            </w:r>
          </w:p>
          <w:p w:rsidR="00D46A43" w:rsidRPr="00D54E88" w:rsidRDefault="00D46A43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4A4A31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lastRenderedPageBreak/>
              <w:t xml:space="preserve">5.5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3E08A2" w:rsidRDefault="003E08A2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3E08A2" w:rsidRPr="00D54E88" w:rsidRDefault="003E08A2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4A4A31" w:rsidRPr="00D54E88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3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.......</w:t>
            </w:r>
          </w:p>
        </w:tc>
        <w:tc>
          <w:tcPr>
            <w:tcW w:w="11482" w:type="dxa"/>
            <w:shd w:val="clear" w:color="auto" w:fill="auto"/>
          </w:tcPr>
          <w:p w:rsidR="004A4A31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 xml:space="preserve">ปีงบประมาณ 2562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บุคลากรสายสนับสนุนผู้ที่มีคุณสมบัติ</w:t>
            </w: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ทั้งหมด จำนวน ........... คน ผู้ผ่าน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 xml:space="preserve"> จำนวน .............คน คิดเป็นร้อยละ..........</w:t>
            </w:r>
          </w:p>
          <w:p w:rsidR="003E08A2" w:rsidRPr="003E08A2" w:rsidRDefault="003E08A2" w:rsidP="003E0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3E08A2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1) ประกาศมหาวิทยาลัยราชภัฏวไลยอลงกรณ์ ในพระบมราชูปถัมภ์ เรื่อง  การรับสมัครพนักงานมหาวิทยาลัย สายสนับสนุน เพื่อประเมินและแต่งตั้งใหดำรงตำแหน่งสูงขึ้น  ประเภทวิชาชีพเฉพาะหรือเชี่ยวชาญซเฉพาะ จากระดับปฏิบัติการเป็นระดับชำนาญการ ลงวันที่ 4 มีนาคม 2562</w:t>
            </w:r>
          </w:p>
          <w:p w:rsidR="003E08A2" w:rsidRPr="003E08A2" w:rsidRDefault="003E08A2" w:rsidP="003E0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3E08A2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 xml:space="preserve">2) มีผู้ยื่นความประสงค์ตามประกาศฯ จำนวน  45  คน </w:t>
            </w:r>
          </w:p>
          <w:p w:rsidR="00B52320" w:rsidRDefault="003E08A2" w:rsidP="003E0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3E08A2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3) ปัจจุบันอยู่ระหว่างประเมินคุณภาพของผลงานและผลสัมฤทธิ์ของงาน</w:t>
            </w:r>
          </w:p>
          <w:p w:rsidR="004A4A31" w:rsidRPr="00D54E88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  <w:cs/>
              </w:rPr>
              <w:t>(อยู่ระหว่างประกาศรับสมัครระหว่างวันที่ 18 มีนาคม – 17 มิถุนายน 2562)</w:t>
            </w: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4A4A31" w:rsidRDefault="004A4A31" w:rsidP="009D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5.6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ร้อยละของอาจารย์ที่สอบมาตรฐานวิชาชีพ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VRU Professional License</w:t>
            </w:r>
          </w:p>
          <w:p w:rsidR="003E08A2" w:rsidRDefault="003E08A2" w:rsidP="009D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3E08A2" w:rsidRPr="00D54E88" w:rsidRDefault="003E08A2" w:rsidP="009D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D54E88" w:rsidRPr="00F8110F" w:rsidRDefault="00D54E88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2"/>
                <w:szCs w:val="2"/>
                <w:bdr w:val="nil"/>
              </w:rPr>
            </w:pPr>
          </w:p>
          <w:p w:rsidR="004A4A31" w:rsidRPr="00D54E88" w:rsidRDefault="004A4A31" w:rsidP="008C1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</w:t>
            </w:r>
            <w:r w:rsidR="008C1932">
              <w:rPr>
                <w:rFonts w:ascii="TH SarabunIT๙" w:eastAsia="Arial Unicode MS" w:hAnsi="TH SarabunIT๙" w:cs="TH SarabunIT๙" w:hint="cs"/>
                <w:color w:val="FF0000"/>
                <w:sz w:val="32"/>
                <w:szCs w:val="32"/>
                <w:bdr w:val="nil"/>
                <w:cs/>
              </w:rPr>
              <w:t>พํมนาอาจารย์และบุคลากรมืออาชีพ</w:t>
            </w:r>
          </w:p>
        </w:tc>
        <w:tc>
          <w:tcPr>
            <w:tcW w:w="1134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.......</w:t>
            </w:r>
          </w:p>
        </w:tc>
        <w:tc>
          <w:tcPr>
            <w:tcW w:w="11482" w:type="dxa"/>
            <w:shd w:val="clear" w:color="auto" w:fill="auto"/>
          </w:tcPr>
          <w:p w:rsidR="004A4A31" w:rsidRPr="00D54E88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อาจารย์ผู้ที่สอบมาตรฐานวิชาชีพ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VRU Professional License </w:t>
            </w: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 xml:space="preserve">ทั้งหมด จำนวน ........... คน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อาจารย์ที่สอบผ่านมาตรฐานวิชาชีพ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VRU Professional License </w:t>
            </w: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จำนวน .............คน คิดเป็นร้อยละ..........</w:t>
            </w: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4A4A31" w:rsidRPr="00D54E88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5.7 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4A4A31" w:rsidRPr="00D54E88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bdr w:val="nil"/>
              </w:rPr>
            </w:pPr>
          </w:p>
          <w:p w:rsidR="009D12F7" w:rsidRDefault="009D12F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bdr w:val="nil"/>
              </w:rPr>
            </w:pPr>
          </w:p>
          <w:p w:rsidR="003E08A2" w:rsidRDefault="003E08A2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bdr w:val="nil"/>
              </w:rPr>
            </w:pPr>
          </w:p>
          <w:p w:rsidR="003E08A2" w:rsidRPr="00D54E88" w:rsidRDefault="003E08A2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bdr w:val="nil"/>
              </w:rPr>
            </w:pPr>
          </w:p>
          <w:p w:rsidR="004A4A31" w:rsidRPr="00D54E88" w:rsidRDefault="009C28E5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</w:t>
            </w:r>
            <w:r>
              <w:rPr>
                <w:rFonts w:ascii="TH SarabunIT๙" w:eastAsia="Arial Unicode MS" w:hAnsi="TH SarabunIT๙" w:cs="TH SarabunIT๙" w:hint="cs"/>
                <w:color w:val="FF0000"/>
                <w:sz w:val="32"/>
                <w:szCs w:val="32"/>
                <w:bdr w:val="nil"/>
                <w:cs/>
              </w:rPr>
              <w:t>พํมนาอาจารย์และบุคลากรมืออาชีพ</w:t>
            </w:r>
          </w:p>
        </w:tc>
        <w:tc>
          <w:tcPr>
            <w:tcW w:w="1134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80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ab/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88.89</w:t>
            </w:r>
          </w:p>
        </w:tc>
        <w:tc>
          <w:tcPr>
            <w:tcW w:w="11482" w:type="dxa"/>
            <w:shd w:val="clear" w:color="auto" w:fill="auto"/>
          </w:tcPr>
          <w:p w:rsidR="004A4A31" w:rsidRPr="00A152C0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A152C0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โครงการอบรมเชิงปฏิบัติการ “ส่งเสริมคนดีรักษาคนเก่งปลูกจิตสำนึกคนของพระราชาข้าของแผ่นดิน (จิตอาสากับการรับใช้สังคม)” ปีงบประมาณ 2562 บุคลากรและผู้นำทั้งหมด จำนวน 40 คน ผ่านผลการประเมินหลักสูตรตามเกณฑ์ที่กำหนดผ่านการประเมินสมรรถณะตามเกณฑ์ที่กำหนด จำนวน 32 คน ร้อยละ88.89</w:t>
            </w:r>
          </w:p>
          <w:p w:rsidR="004A4A31" w:rsidRPr="00A152C0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</w:rPr>
            </w:pP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  <w:cs/>
              </w:rPr>
              <w:t xml:space="preserve">ผลการดำเนินงาน </w:t>
            </w: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</w:rPr>
              <w:t>(</w:t>
            </w: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  <w:cs/>
              </w:rPr>
              <w:t>เชิงปริมาณ</w:t>
            </w: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</w:rPr>
              <w:t>)</w:t>
            </w:r>
          </w:p>
          <w:p w:rsidR="004A4A31" w:rsidRPr="00A152C0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มีผู้เข้าร่วมโครงการทั้งสิ้น 32 คน คิดเป็นร้อยละ 88.89</w:t>
            </w:r>
          </w:p>
          <w:p w:rsidR="004A4A31" w:rsidRPr="00A152C0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</w:rPr>
            </w:pP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  <w:cs/>
              </w:rPr>
              <w:t xml:space="preserve">ผลการดำเนินงาน </w:t>
            </w: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</w:rPr>
              <w:t>(</w:t>
            </w: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  <w:cs/>
              </w:rPr>
              <w:t>เชิงคุณภาพ</w:t>
            </w: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u w:val="single"/>
                <w:bdr w:val="nil"/>
              </w:rPr>
              <w:t>)</w:t>
            </w:r>
          </w:p>
          <w:p w:rsidR="004A4A31" w:rsidRPr="00A152C0" w:rsidRDefault="004A4A31" w:rsidP="000A78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lang w:val="en-AU"/>
              </w:rPr>
            </w:pPr>
            <w:r w:rsidRPr="00A152C0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ผู้เข้าร่วมอบรม</w:t>
            </w:r>
            <w:r w:rsidRPr="00A152C0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  <w:lang w:val="en-AU"/>
              </w:rPr>
              <w:t>โครงการอบรมเชิงปฏิบัติการ “</w:t>
            </w:r>
            <w:r w:rsidRPr="00A152C0">
              <w:rPr>
                <w:rFonts w:ascii="TH SarabunIT๙" w:hAnsi="TH SarabunIT๙" w:cs="TH SarabunIT๙"/>
                <w:sz w:val="32"/>
                <w:szCs w:val="32"/>
                <w:bdr w:val="nil"/>
                <w:cs/>
              </w:rPr>
              <w:t xml:space="preserve">ส่งเสริมคนดีรักษาคนเก่งปลูกจิตสำนึกคนของพระราชาข้าของแผ่นดิน </w:t>
            </w:r>
            <w:r w:rsidRPr="00A152C0">
              <w:rPr>
                <w:rFonts w:ascii="TH SarabunIT๙" w:hAnsi="TH SarabunIT๙" w:cs="TH SarabunIT๙"/>
                <w:sz w:val="32"/>
                <w:szCs w:val="32"/>
                <w:bdr w:val="nil"/>
              </w:rPr>
              <w:t>(</w:t>
            </w:r>
            <w:r w:rsidRPr="00A152C0">
              <w:rPr>
                <w:rFonts w:ascii="TH SarabunIT๙" w:hAnsi="TH SarabunIT๙" w:cs="TH SarabunIT๙"/>
                <w:sz w:val="32"/>
                <w:szCs w:val="32"/>
                <w:bdr w:val="nil"/>
                <w:cs/>
              </w:rPr>
              <w:t>จิตอาสากับการรับใช้สังคม</w:t>
            </w:r>
            <w:r w:rsidRPr="00A152C0">
              <w:rPr>
                <w:rFonts w:ascii="TH SarabunIT๙" w:hAnsi="TH SarabunIT๙" w:cs="TH SarabunIT๙"/>
                <w:sz w:val="32"/>
                <w:szCs w:val="32"/>
                <w:bdr w:val="nil"/>
              </w:rPr>
              <w:t>)</w:t>
            </w:r>
            <w:r w:rsidRPr="00A152C0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  <w:lang w:val="en-AU"/>
              </w:rPr>
              <w:t xml:space="preserve">”   </w:t>
            </w:r>
          </w:p>
          <w:p w:rsidR="004A4A31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9" w:hanging="709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lang w:val="en-AU"/>
              </w:rPr>
            </w:pPr>
            <w:r w:rsidRPr="00A152C0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  <w:lang w:val="en-AU"/>
              </w:rPr>
              <w:t>สายวิชาการและสายสนับสนุน มีความเข้าใจอยู่ในระดับมาก ค่าเฉลี่ยเท่ากับ 4.38</w:t>
            </w:r>
          </w:p>
          <w:p w:rsidR="003E08A2" w:rsidRDefault="003E08A2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9" w:hanging="709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lang w:val="en-AU"/>
              </w:rPr>
            </w:pPr>
          </w:p>
          <w:p w:rsidR="003E08A2" w:rsidRPr="00D54E88" w:rsidRDefault="003E08A2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9" w:hanging="709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lang w:val="en-AU"/>
              </w:rPr>
            </w:pP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4A4A31" w:rsidRPr="00D54E88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lastRenderedPageBreak/>
              <w:t>5.8 ค่าเฉลี่ยความพึงพอใจของบุคลากรต่อสภาพแวดล้อมด้านบุคลากร</w:t>
            </w:r>
          </w:p>
          <w:p w:rsidR="00D54E88" w:rsidRPr="00F8110F" w:rsidRDefault="00D54E88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sz w:val="12"/>
                <w:szCs w:val="12"/>
                <w:bdr w:val="nil"/>
              </w:rPr>
            </w:pPr>
          </w:p>
          <w:p w:rsidR="00D54E88" w:rsidRPr="00AB44FC" w:rsidRDefault="004A4A31" w:rsidP="00AB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มากกว่า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4.51</w:t>
            </w:r>
          </w:p>
        </w:tc>
        <w:tc>
          <w:tcPr>
            <w:tcW w:w="992" w:type="dxa"/>
            <w:shd w:val="clear" w:color="auto" w:fill="auto"/>
          </w:tcPr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มากกว่า</w:t>
            </w:r>
          </w:p>
          <w:p w:rsidR="004A4A31" w:rsidRPr="00D54E88" w:rsidRDefault="004A4A31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......</w:t>
            </w:r>
          </w:p>
        </w:tc>
        <w:tc>
          <w:tcPr>
            <w:tcW w:w="11482" w:type="dxa"/>
            <w:shd w:val="clear" w:color="auto" w:fill="auto"/>
          </w:tcPr>
          <w:p w:rsidR="004A4A31" w:rsidRPr="00D54E88" w:rsidRDefault="004A4A3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ความพึงพอใจของบุคลากรต่อสภาพแวดล้อมด้านบุคลากรเท่ากับ....................</w:t>
            </w:r>
          </w:p>
        </w:tc>
      </w:tr>
      <w:tr w:rsidR="004A4A31" w:rsidRPr="00D54E88" w:rsidTr="00D54E88">
        <w:tc>
          <w:tcPr>
            <w:tcW w:w="2269" w:type="dxa"/>
            <w:shd w:val="clear" w:color="auto" w:fill="auto"/>
          </w:tcPr>
          <w:p w:rsidR="004A4A31" w:rsidRPr="00D54E88" w:rsidRDefault="003C7E8E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5.11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ITA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) เพิ่มขึ้น</w:t>
            </w:r>
          </w:p>
          <w:p w:rsidR="00085E9F" w:rsidRPr="00D54E88" w:rsidRDefault="00085E9F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</w:rPr>
            </w:pPr>
          </w:p>
          <w:p w:rsidR="003C7E8E" w:rsidRPr="004C1C67" w:rsidRDefault="003C7E8E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</w:rPr>
            </w:pPr>
            <w:r w:rsidRPr="004C1C67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งานบริหารงานบุคคล</w:t>
            </w:r>
          </w:p>
          <w:p w:rsidR="00D54E88" w:rsidRPr="00D54E88" w:rsidRDefault="00D54E88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</w:tc>
        <w:tc>
          <w:tcPr>
            <w:tcW w:w="1134" w:type="dxa"/>
            <w:shd w:val="clear" w:color="auto" w:fill="auto"/>
          </w:tcPr>
          <w:p w:rsidR="004A4A31" w:rsidRPr="00D54E88" w:rsidRDefault="003C7E8E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3C7E8E" w:rsidRPr="00D54E88" w:rsidRDefault="001865A3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3C7E8E" w:rsidRPr="00D54E88" w:rsidRDefault="003C7E8E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</w:p>
        </w:tc>
        <w:tc>
          <w:tcPr>
            <w:tcW w:w="11482" w:type="dxa"/>
            <w:shd w:val="clear" w:color="auto" w:fill="auto"/>
          </w:tcPr>
          <w:p w:rsidR="00845573" w:rsidRPr="00845573" w:rsidRDefault="00845573" w:rsidP="0084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</w:rPr>
            </w:pPr>
            <w:r w:rsidRPr="00845573"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  <w:cs/>
              </w:rPr>
              <w:t>ในไตรมาสที่ 3</w:t>
            </w:r>
          </w:p>
          <w:p w:rsidR="00845573" w:rsidRPr="00845573" w:rsidRDefault="00845573" w:rsidP="0084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 xml:space="preserve">       งานบริหารงานบุคคลร่วมกับงานศูนย์คอมพิวเตอร์ ประสานขอข้อมูลที่เกี่ยวข้องเพื่อให้มีหลักฐานตามแบบตรวจการเปิดเผยข้อมูลสาธารณะ (</w:t>
            </w: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  <w:t xml:space="preserve">Open Data Integrity and Transparency Assessment : OIT) </w:t>
            </w: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และได้ดำเนินการนำข้อมูลดังกล่าวเผยแพร่ผ่านช่องทางหน้าเว็บไซต์ของมหาวิทยาลัยพร้อมทั้งอาจารย์ที่ปรึกษาโครงการทั้งสามท่านได้ทำการตรวจสอบจ้อมูลดังกล่าวแล้ว ขณะนี้เป็นช่วงของระยะเวลาการรอผลการประเมินอย่างเป็นทางการจากสำนักงานคณะกรรมการป้องกันและปราบปรามการทุจริตแห่งชาติ(ป.ป.ช.)</w:t>
            </w:r>
          </w:p>
          <w:p w:rsidR="00845573" w:rsidRPr="00845573" w:rsidRDefault="00845573" w:rsidP="0084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</w:rPr>
            </w:pP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 xml:space="preserve">    </w:t>
            </w:r>
            <w:r w:rsidRPr="00845573">
              <w:rPr>
                <w:rFonts w:ascii="TH SarabunIT๙" w:eastAsia="Arial Unicode MS" w:hAnsi="TH SarabunIT๙" w:cs="TH SarabunIT๙"/>
                <w:b/>
                <w:bCs/>
                <w:spacing w:val="-6"/>
                <w:sz w:val="32"/>
                <w:szCs w:val="32"/>
                <w:bdr w:val="nil"/>
                <w:cs/>
              </w:rPr>
              <w:t xml:space="preserve"> สรุป</w:t>
            </w:r>
          </w:p>
          <w:p w:rsidR="00845573" w:rsidRPr="00845573" w:rsidRDefault="00845573" w:rsidP="0084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  <w:t>ITA)</w:t>
            </w: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ในปีงบประมาณ 2562  มีคะแนนเฉลี่ยอยู่ที่ .........-............เปรียบเทียบกับปี งบประมาณ 2561 มีคะแนนเฉลี่ยอยู่ที่ ...........-..........โดยคิดเป็นค่าเพิ่มขึ้น/ลดลงร้อยละ .......-......(ยังไม่ได้รับการประเมิน อยู่ในช่วงการรอผลคะแนนจากสำนักงาน ป.ป.ช.)</w:t>
            </w:r>
          </w:p>
          <w:p w:rsidR="002021D9" w:rsidRPr="002021D9" w:rsidRDefault="00845573" w:rsidP="00845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u w:val="single"/>
                <w:bdr w:val="nil"/>
                <w:cs/>
              </w:rPr>
            </w:pPr>
            <w:r w:rsidRPr="00845573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19-7-62</w:t>
            </w:r>
          </w:p>
        </w:tc>
      </w:tr>
      <w:tr w:rsidR="00197C87" w:rsidRPr="00D54E88" w:rsidTr="00D54E88">
        <w:tc>
          <w:tcPr>
            <w:tcW w:w="2269" w:type="dxa"/>
            <w:shd w:val="clear" w:color="auto" w:fill="auto"/>
          </w:tcPr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5.13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ผลการจัดอันดับมหาวิทยาลัยสีเขียว (ระดับเอเชีย)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B71B36" w:rsidRDefault="00B71B36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</w:rPr>
            </w:pP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งานภูมิทัศน์</w:t>
            </w:r>
          </w:p>
        </w:tc>
        <w:tc>
          <w:tcPr>
            <w:tcW w:w="1134" w:type="dxa"/>
            <w:shd w:val="clear" w:color="auto" w:fill="auto"/>
          </w:tcPr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น้อยกว่า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อันดับที่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อันดับที่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192</w:t>
            </w:r>
          </w:p>
        </w:tc>
        <w:tc>
          <w:tcPr>
            <w:tcW w:w="11482" w:type="dxa"/>
            <w:shd w:val="clear" w:color="auto" w:fill="auto"/>
          </w:tcPr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ในไตรมาสที่ 1 ได้มีการดำเนินการเข้าร่วมโครงการการจัดอันดับมหาวิทยาลัยสีเขียวโลก (</w:t>
            </w: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  <w:t xml:space="preserve">UI Green Metric) </w:t>
            </w: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ที่จัดขึ้นเป็นประจำทุกปี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ทั้งนี้ มหาวิทยาลัยที่เข้าร่วมต้องใช้ตัวชี้วัดหลักที่แสดงให้เห็นศักยภาพในการพัฒนาระบบการจัดการ และการจัดทำโครงสร้างพื้นฐานที่คำนึงถึงการเป็นมิตรต่อสิ่งแวดล้อม ตามหลักเกณฑ์ 6 ด้าน ได้แก่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 xml:space="preserve">      1. การวางระบบโครงสร้างพื้นฐาน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 xml:space="preserve">      2. การจัดการพลังงานและการเปลี่ยนแปลงภูมิอากาศ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 xml:space="preserve">      3. การจัดการของเสีย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 xml:space="preserve">      4. การจัดการน้ำ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 xml:space="preserve">      5. การสัญจร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 xml:space="preserve">      6. การศึกษา</w:t>
            </w:r>
          </w:p>
          <w:p w:rsidR="00197C87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สำหรับมหาวิทยาลัยราชภัฏวไลยอลงกรณ์ ในพระบรมราชูปถัมภ์ มีผลการจัดอันดับอยู่ในระดับที่ 192 ของเอเชีย ซึ่งเป็นไปตามเป้าหมายที่วางไว้</w:t>
            </w:r>
          </w:p>
          <w:p w:rsidR="00B71B36" w:rsidRPr="00D54E88" w:rsidRDefault="00B71B36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</w:tc>
      </w:tr>
      <w:tr w:rsidR="00197C87" w:rsidRPr="00D54E88" w:rsidTr="00D54E88">
        <w:tc>
          <w:tcPr>
            <w:tcW w:w="2269" w:type="dxa"/>
            <w:shd w:val="clear" w:color="auto" w:fill="auto"/>
          </w:tcPr>
          <w:p w:rsidR="00197C87" w:rsidRPr="00D54E88" w:rsidRDefault="00197C87" w:rsidP="009D6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lastRenderedPageBreak/>
              <w:t>5.1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4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ค่าเฉลี่ยระดับความผูกพันของบุคลากรต่อองค์กร</w:t>
            </w:r>
          </w:p>
          <w:p w:rsidR="00D54E88" w:rsidRPr="00D54E88" w:rsidRDefault="00D54E88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F8110F" w:rsidRDefault="00F8110F" w:rsidP="00F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</w:rPr>
            </w:pPr>
          </w:p>
          <w:p w:rsidR="00D54E88" w:rsidRDefault="00F8110F" w:rsidP="0023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  <w:cs/>
              </w:rPr>
              <w:t>งานบริหารหารบุคคล</w:t>
            </w:r>
          </w:p>
          <w:p w:rsidR="00237C3F" w:rsidRPr="00237C3F" w:rsidRDefault="00237C3F" w:rsidP="00237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z w:val="32"/>
                <w:szCs w:val="32"/>
                <w:bdr w:val="nil"/>
              </w:rPr>
            </w:pPr>
          </w:p>
        </w:tc>
        <w:tc>
          <w:tcPr>
            <w:tcW w:w="1134" w:type="dxa"/>
            <w:shd w:val="clear" w:color="auto" w:fill="auto"/>
          </w:tcPr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มากกว่า 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4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........</w:t>
            </w:r>
          </w:p>
        </w:tc>
        <w:tc>
          <w:tcPr>
            <w:tcW w:w="11482" w:type="dxa"/>
            <w:shd w:val="clear" w:color="auto" w:fill="auto"/>
          </w:tcPr>
          <w:p w:rsidR="002B306C" w:rsidRDefault="0061699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616991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งานบริหารงานบุคคลได้ดำเนินการจัดทำแบบสำรวจความผูกพันของบุคลากรต่อองค์กร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2562  ทั้งนี้  จะทำการสำรวจในวันที่ 1-20 สิงหาคม 25612 โดยการสำรวจผ่านกูเกิ้ลฟอร์มในระบบออนไลน์</w:t>
            </w:r>
          </w:p>
          <w:p w:rsidR="00176ED3" w:rsidRDefault="00176ED3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</w:p>
          <w:p w:rsidR="00616991" w:rsidRPr="00D54E88" w:rsidRDefault="00616991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  <w:cs/>
              </w:rPr>
              <w:t>(</w:t>
            </w:r>
            <w:r w:rsidR="00176ED3">
              <w:rPr>
                <w:rFonts w:ascii="TH SarabunIT๙" w:eastAsia="Arial Unicode MS" w:hAnsi="TH SarabunIT๙" w:cs="TH SarabunIT๙" w:hint="cs"/>
                <w:color w:val="FF0000"/>
                <w:spacing w:val="-6"/>
                <w:sz w:val="32"/>
                <w:szCs w:val="32"/>
                <w:bdr w:val="nil"/>
                <w:cs/>
              </w:rPr>
              <w:t>อยู่ระหว่างดำเนินการ</w:t>
            </w:r>
            <w:r w:rsidRPr="00D54E88"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  <w:cs/>
              </w:rPr>
              <w:t>)</w:t>
            </w:r>
          </w:p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</w:tc>
      </w:tr>
      <w:tr w:rsidR="00197C87" w:rsidRPr="00D54E88" w:rsidTr="00D54E88">
        <w:tc>
          <w:tcPr>
            <w:tcW w:w="2269" w:type="dxa"/>
            <w:shd w:val="clear" w:color="auto" w:fill="auto"/>
          </w:tcPr>
          <w:p w:rsidR="00197C87" w:rsidRPr="00D54E88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sz w:val="32"/>
                <w:szCs w:val="32"/>
                <w:bdr w:val="nil"/>
                <w:cs/>
              </w:rPr>
              <w:t>5.15 ค่าเฉลี่ยความพึงพอใจของผู้มีส่วนได้ส่วนเสียที่มีต่อมหาวิทยาลัยในทุกมิติ</w:t>
            </w:r>
          </w:p>
          <w:p w:rsidR="003E7BC7" w:rsidRPr="00D54E88" w:rsidRDefault="003E7BC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  <w:p w:rsidR="00197C87" w:rsidRPr="00D54E88" w:rsidRDefault="003E7BC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TH SarabunPSK" w:hAnsi="TH SarabunIT๙" w:cs="TH SarabunIT๙"/>
                <w:color w:val="FF0000"/>
                <w:sz w:val="32"/>
                <w:szCs w:val="32"/>
                <w:bdr w:val="nil"/>
                <w:cs/>
              </w:rPr>
              <w:t>กองกลาง</w:t>
            </w:r>
            <w:r w:rsidR="007E6F04">
              <w:rPr>
                <w:rFonts w:ascii="TH SarabunIT๙" w:eastAsia="TH SarabunPSK" w:hAnsi="TH SarabunIT๙" w:cs="TH SarabunIT๙" w:hint="cs"/>
                <w:color w:val="FF0000"/>
                <w:sz w:val="32"/>
                <w:szCs w:val="32"/>
                <w:bdr w:val="nil"/>
                <w:cs/>
              </w:rPr>
              <w:t xml:space="preserve"> พี่มน</w:t>
            </w:r>
          </w:p>
          <w:p w:rsidR="00197C87" w:rsidRPr="00876FCB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Cs w:val="22"/>
                <w:bdr w:val="nil"/>
              </w:rPr>
            </w:pPr>
          </w:p>
        </w:tc>
        <w:tc>
          <w:tcPr>
            <w:tcW w:w="1134" w:type="dxa"/>
            <w:shd w:val="clear" w:color="auto" w:fill="auto"/>
          </w:tcPr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มากกว่า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4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........</w:t>
            </w:r>
          </w:p>
        </w:tc>
        <w:tc>
          <w:tcPr>
            <w:tcW w:w="11482" w:type="dxa"/>
            <w:shd w:val="clear" w:color="auto" w:fill="auto"/>
          </w:tcPr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มิติที่1 ด้าน.........................................เฉลี่ยอยู่ที่..................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มิติที่2 ด้าน.........................................เฉลี่ยอยู่ที่..................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มิติที่3 ด้าน.........................................เฉลี่ยอยู่ที่..................</w:t>
            </w:r>
          </w:p>
          <w:p w:rsidR="00197C87" w:rsidRPr="00D54E88" w:rsidRDefault="00197C87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มิติที่4 ด้าน.........................................เฉลี่ยอยู่ที่..................</w:t>
            </w:r>
          </w:p>
          <w:p w:rsidR="00197C87" w:rsidRDefault="00197C87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มิติที่5 ด้าน.........................................เฉลี่ยอยู่ที่..................</w:t>
            </w:r>
          </w:p>
          <w:p w:rsidR="002B749F" w:rsidRPr="00D54E88" w:rsidRDefault="002B749F" w:rsidP="00D5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  <w:r w:rsidRPr="002B749F">
              <w:rPr>
                <w:rFonts w:ascii="TH SarabunIT๙" w:eastAsia="Arial Unicode MS" w:hAnsi="TH SarabunIT๙" w:cs="TH SarabunIT๙" w:hint="cs"/>
                <w:color w:val="FF0000"/>
                <w:spacing w:val="-6"/>
                <w:sz w:val="32"/>
                <w:szCs w:val="32"/>
                <w:bdr w:val="nil"/>
                <w:cs/>
              </w:rPr>
              <w:t>อยู่ในระหว่างการตอบแบบสอบถาม (ขณะนี้มีผู้ตอบแบบสอบถามจำนวน 7 คน)</w:t>
            </w:r>
          </w:p>
        </w:tc>
      </w:tr>
      <w:tr w:rsidR="00D54E88" w:rsidRPr="00D54E88" w:rsidTr="00D54E88">
        <w:tc>
          <w:tcPr>
            <w:tcW w:w="2269" w:type="dxa"/>
            <w:shd w:val="clear" w:color="auto" w:fill="auto"/>
          </w:tcPr>
          <w:p w:rsidR="00D54E88" w:rsidRPr="00D54E88" w:rsidRDefault="00D54E88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  <w:t xml:space="preserve">5.18 </w:t>
            </w:r>
            <w:r w:rsidRPr="00D54E88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  <w:p w:rsidR="00D54E88" w:rsidRPr="00D54E88" w:rsidRDefault="00D54E88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</w:p>
          <w:p w:rsidR="00D54E88" w:rsidRPr="00D54E88" w:rsidRDefault="00D54E88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  <w:cs/>
              </w:rPr>
              <w:t>งาน</w:t>
            </w:r>
            <w:r w:rsidR="00876FCB">
              <w:rPr>
                <w:rFonts w:ascii="TH SarabunIT๙" w:eastAsia="Arial Unicode MS" w:hAnsi="TH SarabunIT๙" w:cs="TH SarabunIT๙" w:hint="cs"/>
                <w:color w:val="FF0000"/>
                <w:spacing w:val="-6"/>
                <w:sz w:val="32"/>
                <w:szCs w:val="32"/>
                <w:bdr w:val="nil"/>
                <w:cs/>
              </w:rPr>
              <w:t>การเงินและบัญชี</w:t>
            </w:r>
          </w:p>
          <w:p w:rsidR="00D54E88" w:rsidRPr="00876FCB" w:rsidRDefault="00D54E88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pacing w:val="-6"/>
                <w:sz w:val="20"/>
                <w:szCs w:val="20"/>
                <w:bdr w:val="nil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54E88" w:rsidRPr="00D54E88" w:rsidRDefault="00D54E88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ร้อยละ</w:t>
            </w:r>
          </w:p>
          <w:p w:rsidR="00D54E88" w:rsidRPr="00D54E88" w:rsidRDefault="00D54E88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4E88" w:rsidRPr="00D54E88" w:rsidRDefault="00D54E88" w:rsidP="00D54E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ลดลง</w:t>
            </w:r>
          </w:p>
        </w:tc>
        <w:tc>
          <w:tcPr>
            <w:tcW w:w="11482" w:type="dxa"/>
            <w:shd w:val="clear" w:color="auto" w:fill="auto"/>
          </w:tcPr>
          <w:p w:rsidR="00A33F05" w:rsidRPr="00A33F05" w:rsidRDefault="00A33F05" w:rsidP="00A33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</w:pPr>
            <w:r w:rsidRPr="00A33F05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รายได้ปีงบประมาณ พ.ศ.2561 ณ วันที่ 30 กันยายน 2561 เป็นเงิน 1,054,907,533.11 บาท (หนึ่งพันห้าสิบสี่ล้านเก้าแสนเจ็ดพันหาร้อยสามสิบสามบาทสิบเอ็ดสตางค์)</w:t>
            </w:r>
          </w:p>
          <w:p w:rsidR="00D54E88" w:rsidRPr="00D54E88" w:rsidRDefault="00A33F05" w:rsidP="00A33F0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</w:pPr>
            <w:r w:rsidRPr="00A33F05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รายได้ปีงบประมาณ พ.ศ.2562 ณ วันที่ 30 มิถุนายน 2562 เป็นเงิน  758</w:t>
            </w:r>
            <w:r w:rsidRPr="00A33F05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  <w:t>,</w:t>
            </w:r>
            <w:r w:rsidRPr="00A33F05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267</w:t>
            </w:r>
            <w:r w:rsidRPr="00A33F05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</w:rPr>
              <w:t>,</w:t>
            </w:r>
            <w:r w:rsidRPr="00A33F05">
              <w:rPr>
                <w:rFonts w:ascii="TH SarabunIT๙" w:eastAsia="Arial Unicode MS" w:hAnsi="TH SarabunIT๙" w:cs="TH SarabunIT๙"/>
                <w:spacing w:val="-6"/>
                <w:sz w:val="32"/>
                <w:szCs w:val="32"/>
                <w:bdr w:val="nil"/>
                <w:cs/>
              </w:rPr>
              <w:t>582.39 บาท (เจ็ดร้อยห้าสิบแปดล้านสองแสนหกหมื่นเจ็ดพันห้าร้อยแปดสิบสองบาทสามสิบเก้าสตางค์)</w:t>
            </w:r>
          </w:p>
        </w:tc>
      </w:tr>
      <w:tr w:rsidR="001114A3" w:rsidRPr="00D54E88" w:rsidTr="00D54E88">
        <w:tc>
          <w:tcPr>
            <w:tcW w:w="2269" w:type="dxa"/>
            <w:shd w:val="clear" w:color="auto" w:fill="auto"/>
          </w:tcPr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 xml:space="preserve">5.19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อัตรากำไรจากผลการดำเนินงาน (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Operation Profit Margin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) </w:t>
            </w:r>
          </w:p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  <w:cs/>
              </w:rPr>
              <w:t>งาน</w:t>
            </w:r>
            <w:r>
              <w:rPr>
                <w:rFonts w:ascii="TH SarabunIT๙" w:eastAsia="Arial Unicode MS" w:hAnsi="TH SarabunIT๙" w:cs="TH SarabunIT๙" w:hint="cs"/>
                <w:color w:val="FF0000"/>
                <w:spacing w:val="-6"/>
                <w:sz w:val="32"/>
                <w:szCs w:val="32"/>
                <w:bdr w:val="nil"/>
                <w:cs/>
              </w:rPr>
              <w:t>การเงินและบัญชี</w:t>
            </w:r>
          </w:p>
          <w:p w:rsidR="001114A3" w:rsidRPr="00876FCB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pacing w:val="-6"/>
                <w:sz w:val="18"/>
                <w:szCs w:val="18"/>
                <w:bdr w:val="nil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0.2</w:t>
            </w:r>
          </w:p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</w:tc>
        <w:tc>
          <w:tcPr>
            <w:tcW w:w="992" w:type="dxa"/>
            <w:shd w:val="clear" w:color="auto" w:fill="auto"/>
          </w:tcPr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0.21</w:t>
            </w:r>
          </w:p>
        </w:tc>
        <w:tc>
          <w:tcPr>
            <w:tcW w:w="11482" w:type="dxa"/>
            <w:shd w:val="clear" w:color="auto" w:fill="auto"/>
          </w:tcPr>
          <w:p w:rsidR="001114A3" w:rsidRPr="001114A3" w:rsidRDefault="001114A3" w:rsidP="001114A3">
            <w:pPr>
              <w:tabs>
                <w:tab w:val="left" w:pos="44"/>
              </w:tabs>
              <w:ind w:right="-108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11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อัตรากำไรจากผลการดำเนินงาน </w:t>
            </w:r>
            <w:r w:rsidRPr="001114A3">
              <w:rPr>
                <w:rFonts w:ascii="TH SarabunIT๙" w:hAnsi="TH SarabunIT๙" w:cs="TH SarabunIT๙"/>
                <w:sz w:val="32"/>
                <w:szCs w:val="32"/>
              </w:rPr>
              <w:t xml:space="preserve">(Operation Profit Margin) 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cs/>
              </w:rPr>
              <w:t>0.25 รายงาน ณ วันที่ 30 มิถุนายน 2562</w:t>
            </w:r>
          </w:p>
          <w:p w:rsidR="001114A3" w:rsidRPr="001114A3" w:rsidRDefault="001114A3" w:rsidP="001114A3">
            <w:pPr>
              <w:tabs>
                <w:tab w:val="left" w:pos="44"/>
              </w:tabs>
              <w:ind w:right="-108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14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วิธีการคำนวณ</w:t>
            </w:r>
          </w:p>
          <w:p w:rsidR="001114A3" w:rsidRPr="001114A3" w:rsidRDefault="001114A3" w:rsidP="001114A3">
            <w:pPr>
              <w:tabs>
                <w:tab w:val="left" w:pos="44"/>
              </w:tabs>
              <w:ind w:right="-108"/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114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กำไรจากการดำเนินงาน</w:t>
            </w:r>
            <w:r w:rsidRPr="001114A3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188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173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740.49</w:t>
            </w:r>
          </w:p>
          <w:p w:rsidR="001114A3" w:rsidRPr="00D40764" w:rsidRDefault="001114A3" w:rsidP="001114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1114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รายได้สุทธิ                 758</w:t>
            </w:r>
            <w:r w:rsidRPr="001114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cs/>
              </w:rPr>
              <w:t>267</w:t>
            </w:r>
            <w:r w:rsidRPr="001114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114A3">
              <w:rPr>
                <w:rFonts w:ascii="TH SarabunIT๙" w:hAnsi="TH SarabunIT๙" w:cs="TH SarabunIT๙"/>
                <w:sz w:val="32"/>
                <w:szCs w:val="32"/>
                <w:cs/>
              </w:rPr>
              <w:t>582.39</w:t>
            </w:r>
          </w:p>
        </w:tc>
      </w:tr>
      <w:tr w:rsidR="001114A3" w:rsidRPr="00D54E88" w:rsidTr="00D54E88">
        <w:tc>
          <w:tcPr>
            <w:tcW w:w="2269" w:type="dxa"/>
            <w:shd w:val="clear" w:color="auto" w:fill="auto"/>
          </w:tcPr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lastRenderedPageBreak/>
              <w:t xml:space="preserve">5.20 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อัตราผลตอบแทนจากการลงทุน (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ROI</w:t>
            </w: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) ของงานบริหารทรัพย์สินและรายได้</w:t>
            </w:r>
          </w:p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</w:p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color w:val="FF0000"/>
                <w:spacing w:val="-6"/>
                <w:sz w:val="32"/>
                <w:szCs w:val="32"/>
                <w:bdr w:val="nil"/>
                <w:cs/>
              </w:rPr>
              <w:t>งานบริหารทรัพย์สิน</w:t>
            </w:r>
          </w:p>
        </w:tc>
        <w:tc>
          <w:tcPr>
            <w:tcW w:w="1134" w:type="dxa"/>
            <w:shd w:val="clear" w:color="auto" w:fill="auto"/>
          </w:tcPr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 xml:space="preserve">มากกว่า </w:t>
            </w:r>
          </w:p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114A3" w:rsidRPr="00D54E88" w:rsidRDefault="001114A3" w:rsidP="00111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109" w:hanging="108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</w:pPr>
            <w:r w:rsidRPr="00D54E88">
              <w:rPr>
                <w:rFonts w:ascii="TH SarabunIT๙" w:eastAsia="Arial Unicode MS" w:hAnsi="TH SarabunIT๙" w:cs="TH SarabunIT๙"/>
                <w:sz w:val="32"/>
                <w:szCs w:val="32"/>
                <w:bdr w:val="nil"/>
                <w:cs/>
              </w:rPr>
              <w:t>...........</w:t>
            </w:r>
          </w:p>
        </w:tc>
        <w:tc>
          <w:tcPr>
            <w:tcW w:w="11482" w:type="dxa"/>
            <w:shd w:val="clear" w:color="auto" w:fill="auto"/>
          </w:tcPr>
          <w:p w:rsidR="001114A3" w:rsidRPr="00D54E88" w:rsidRDefault="001114A3" w:rsidP="00111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  <w:bdr w:val="nil"/>
              </w:rPr>
            </w:pPr>
          </w:p>
        </w:tc>
      </w:tr>
    </w:tbl>
    <w:p w:rsidR="00017B83" w:rsidRPr="00D54E88" w:rsidRDefault="00017B83" w:rsidP="00D54E88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</w:p>
    <w:sectPr w:rsidR="00017B83" w:rsidRPr="00D54E88" w:rsidSect="00D54E88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17B83"/>
    <w:rsid w:val="00025397"/>
    <w:rsid w:val="000547FF"/>
    <w:rsid w:val="000614D0"/>
    <w:rsid w:val="00084FAA"/>
    <w:rsid w:val="00085E9F"/>
    <w:rsid w:val="000875CF"/>
    <w:rsid w:val="00097085"/>
    <w:rsid w:val="000A12F4"/>
    <w:rsid w:val="000A7836"/>
    <w:rsid w:val="001114A3"/>
    <w:rsid w:val="00134CBA"/>
    <w:rsid w:val="00160370"/>
    <w:rsid w:val="00166B1F"/>
    <w:rsid w:val="00176ED3"/>
    <w:rsid w:val="00180478"/>
    <w:rsid w:val="001865A3"/>
    <w:rsid w:val="00197C87"/>
    <w:rsid w:val="001A5A16"/>
    <w:rsid w:val="001B0965"/>
    <w:rsid w:val="001C1A4D"/>
    <w:rsid w:val="001F0462"/>
    <w:rsid w:val="001F174E"/>
    <w:rsid w:val="001F1EAD"/>
    <w:rsid w:val="002021D9"/>
    <w:rsid w:val="0021387D"/>
    <w:rsid w:val="002148B0"/>
    <w:rsid w:val="00237C3F"/>
    <w:rsid w:val="00295107"/>
    <w:rsid w:val="002B306C"/>
    <w:rsid w:val="002B749F"/>
    <w:rsid w:val="002B7864"/>
    <w:rsid w:val="002D3833"/>
    <w:rsid w:val="002F0D0E"/>
    <w:rsid w:val="00325604"/>
    <w:rsid w:val="003A6CA1"/>
    <w:rsid w:val="003B379D"/>
    <w:rsid w:val="003C7E8E"/>
    <w:rsid w:val="003D2ED2"/>
    <w:rsid w:val="003E08A2"/>
    <w:rsid w:val="003E7BC7"/>
    <w:rsid w:val="004031FA"/>
    <w:rsid w:val="00457A04"/>
    <w:rsid w:val="00467079"/>
    <w:rsid w:val="00481AA9"/>
    <w:rsid w:val="00493DCF"/>
    <w:rsid w:val="00496D39"/>
    <w:rsid w:val="004A4A31"/>
    <w:rsid w:val="004A59AC"/>
    <w:rsid w:val="004A6571"/>
    <w:rsid w:val="004B659E"/>
    <w:rsid w:val="004C1C67"/>
    <w:rsid w:val="004D2069"/>
    <w:rsid w:val="004D4A3F"/>
    <w:rsid w:val="004F34AD"/>
    <w:rsid w:val="004F7D6E"/>
    <w:rsid w:val="00502892"/>
    <w:rsid w:val="00512269"/>
    <w:rsid w:val="00553A73"/>
    <w:rsid w:val="00563947"/>
    <w:rsid w:val="00572A7D"/>
    <w:rsid w:val="00577BAA"/>
    <w:rsid w:val="00591334"/>
    <w:rsid w:val="005C0279"/>
    <w:rsid w:val="005C5210"/>
    <w:rsid w:val="005E2120"/>
    <w:rsid w:val="00616991"/>
    <w:rsid w:val="00617058"/>
    <w:rsid w:val="00617D69"/>
    <w:rsid w:val="00620966"/>
    <w:rsid w:val="006317C5"/>
    <w:rsid w:val="00642122"/>
    <w:rsid w:val="00655363"/>
    <w:rsid w:val="006621BC"/>
    <w:rsid w:val="006A7141"/>
    <w:rsid w:val="006B0095"/>
    <w:rsid w:val="006D7A83"/>
    <w:rsid w:val="00703FD8"/>
    <w:rsid w:val="00713926"/>
    <w:rsid w:val="007426E2"/>
    <w:rsid w:val="0075394B"/>
    <w:rsid w:val="00784555"/>
    <w:rsid w:val="007B2985"/>
    <w:rsid w:val="007E6F04"/>
    <w:rsid w:val="007F736C"/>
    <w:rsid w:val="00800F45"/>
    <w:rsid w:val="0080272C"/>
    <w:rsid w:val="0080666B"/>
    <w:rsid w:val="00823E21"/>
    <w:rsid w:val="0083316C"/>
    <w:rsid w:val="00841578"/>
    <w:rsid w:val="00843F77"/>
    <w:rsid w:val="00845573"/>
    <w:rsid w:val="00876DCE"/>
    <w:rsid w:val="00876FCB"/>
    <w:rsid w:val="008A71D8"/>
    <w:rsid w:val="008C1932"/>
    <w:rsid w:val="008C72B0"/>
    <w:rsid w:val="00922014"/>
    <w:rsid w:val="00943EE8"/>
    <w:rsid w:val="009463CD"/>
    <w:rsid w:val="00950378"/>
    <w:rsid w:val="009664FF"/>
    <w:rsid w:val="0097215D"/>
    <w:rsid w:val="00977775"/>
    <w:rsid w:val="00982F39"/>
    <w:rsid w:val="009C28E5"/>
    <w:rsid w:val="009C4ED4"/>
    <w:rsid w:val="009C7BB8"/>
    <w:rsid w:val="009D12F7"/>
    <w:rsid w:val="009D69B7"/>
    <w:rsid w:val="009E0463"/>
    <w:rsid w:val="009E73EC"/>
    <w:rsid w:val="00A152C0"/>
    <w:rsid w:val="00A33F05"/>
    <w:rsid w:val="00A35C4A"/>
    <w:rsid w:val="00A729FC"/>
    <w:rsid w:val="00A85FCE"/>
    <w:rsid w:val="00AB44FC"/>
    <w:rsid w:val="00AD7567"/>
    <w:rsid w:val="00AE38B4"/>
    <w:rsid w:val="00AE5CEA"/>
    <w:rsid w:val="00B06553"/>
    <w:rsid w:val="00B3455C"/>
    <w:rsid w:val="00B37144"/>
    <w:rsid w:val="00B4647A"/>
    <w:rsid w:val="00B52320"/>
    <w:rsid w:val="00B54FBC"/>
    <w:rsid w:val="00B71B36"/>
    <w:rsid w:val="00BC231E"/>
    <w:rsid w:val="00BD34AC"/>
    <w:rsid w:val="00C153BC"/>
    <w:rsid w:val="00C17ACE"/>
    <w:rsid w:val="00C41CB2"/>
    <w:rsid w:val="00CD7F1D"/>
    <w:rsid w:val="00D03152"/>
    <w:rsid w:val="00D21070"/>
    <w:rsid w:val="00D351A1"/>
    <w:rsid w:val="00D46A43"/>
    <w:rsid w:val="00D54E88"/>
    <w:rsid w:val="00D9482B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D6C02"/>
    <w:rsid w:val="00EF212B"/>
    <w:rsid w:val="00F11C15"/>
    <w:rsid w:val="00F12A8F"/>
    <w:rsid w:val="00F16C4E"/>
    <w:rsid w:val="00F53860"/>
    <w:rsid w:val="00F651BE"/>
    <w:rsid w:val="00F71749"/>
    <w:rsid w:val="00F8110F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1E8C8-2FBC-41F2-954D-1E578F5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cs="Angsana New"/>
      <w:color w:val="000000"/>
    </w:rPr>
  </w:style>
  <w:style w:type="character" w:customStyle="1" w:styleId="HeaderChar">
    <w:name w:val="Header Char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cs="Angsana New"/>
      <w:color w:val="000000"/>
    </w:rPr>
  </w:style>
  <w:style w:type="character" w:customStyle="1" w:styleId="FooterChar">
    <w:name w:val="Footer Char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hAnsi="Leelawadee" w:cs="Angsana New"/>
      <w:color w:val="000000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rPr>
      <w:rFonts w:eastAsia="Times New Roman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rPr>
      <w:rFonts w:eastAsia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80272C"/>
    <w:rPr>
      <w:rFonts w:eastAsia="Times New Roman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6">
    <w:name w:val="List Table 4 Accent 6"/>
    <w:basedOn w:val="TableNormal"/>
    <w:uiPriority w:val="49"/>
    <w:rsid w:val="0080272C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4">
    <w:name w:val="List Table 4 Accent 4"/>
    <w:basedOn w:val="TableNormal"/>
    <w:uiPriority w:val="49"/>
    <w:rsid w:val="0080272C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3-Accent4">
    <w:name w:val="List Table 3 Accent 4"/>
    <w:basedOn w:val="TableNormal"/>
    <w:uiPriority w:val="48"/>
    <w:rsid w:val="0080272C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rPr>
      <w:rFonts w:eastAsia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Angsana New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Angsana New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Angsana New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Angsana New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-Accent6">
    <w:name w:val="Grid Table 5 Dark Accent 6"/>
    <w:basedOn w:val="TableNormal"/>
    <w:uiPriority w:val="50"/>
    <w:rsid w:val="0080272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4-Accent6">
    <w:name w:val="Grid Table 4 Accent 6"/>
    <w:basedOn w:val="TableNormal"/>
    <w:uiPriority w:val="49"/>
    <w:rsid w:val="0080272C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2-Accent6">
    <w:name w:val="Grid Table 2 Accent 6"/>
    <w:basedOn w:val="TableNormal"/>
    <w:uiPriority w:val="47"/>
    <w:rsid w:val="0080272C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-Accent1">
    <w:name w:val="List Table 3 Accent 1"/>
    <w:basedOn w:val="TableNormal"/>
    <w:uiPriority w:val="48"/>
    <w:rsid w:val="0080272C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rPr>
      <w:rFonts w:eastAsia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rPr>
      <w:rFonts w:eastAsia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3-Accent2">
    <w:name w:val="List Table 3 Accent 2"/>
    <w:basedOn w:val="TableNormal"/>
    <w:uiPriority w:val="48"/>
    <w:rsid w:val="0080272C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="Times New Roman" w:hAnsi="TH SarabunPSK" w:cs="TH SarabunPSK"/>
      <w:b/>
      <w:bCs/>
      <w:color w:val="323E4F"/>
      <w:sz w:val="76"/>
      <w:szCs w:val="76"/>
    </w:rPr>
  </w:style>
  <w:style w:type="character" w:customStyle="1" w:styleId="a0">
    <w:name w:val="ประวัติมหาวิทยาลัย อักขระ"/>
    <w:link w:val="a"/>
    <w:rsid w:val="0080272C"/>
    <w:rPr>
      <w:rFonts w:ascii="TH SarabunPSK" w:eastAsia="Times New Roman" w:hAnsi="TH SarabunPSK" w:cs="TH SarabunPSK"/>
      <w:b/>
      <w:bCs/>
      <w:color w:val="323E4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rPr>
      <w:rFonts w:eastAsia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6">
    <w:name w:val="List Table 1 Light Accent 6"/>
    <w:basedOn w:val="TableNormal"/>
    <w:uiPriority w:val="46"/>
    <w:rsid w:val="008027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mmentReference">
    <w:name w:val="annotation reference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-Accent1">
    <w:name w:val="Grid Table 5 Dark Accent 1"/>
    <w:basedOn w:val="TableNormal"/>
    <w:uiPriority w:val="50"/>
    <w:rsid w:val="0080272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4-Accent2">
    <w:name w:val="Grid Table 4 Accent 2"/>
    <w:basedOn w:val="TableNormal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rPr>
      <w:rFonts w:eastAsia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rPr>
      <w:rFonts w:eastAsia="Times New Roman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</w:pPr>
    <w:rPr>
      <w:rFonts w:cs="Calibri"/>
      <w:color w:val="000000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rPr>
      <w:rFonts w:ascii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0EC7-3488-432E-B613-A3070FC8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82</cp:revision>
  <cp:lastPrinted>2019-04-18T10:03:00Z</cp:lastPrinted>
  <dcterms:created xsi:type="dcterms:W3CDTF">2019-05-23T05:18:00Z</dcterms:created>
  <dcterms:modified xsi:type="dcterms:W3CDTF">2019-08-15T10:08:00Z</dcterms:modified>
</cp:coreProperties>
</file>