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6AC6F29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กองกลาง สำนักงานอธิการบดี</w:t>
      </w:r>
    </w:p>
    <w:p w14:paraId="0D62C306" w14:textId="3F0DEB7D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59E3F1E9" w:rsidR="00B86FAF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D5072A">
        <w:rPr>
          <w:rFonts w:ascii="TH SarabunPSK" w:hAnsi="TH SarabunPSK" w:cs="TH SarabunPSK" w:hint="cs"/>
          <w:b/>
          <w:bCs/>
          <w:sz w:val="72"/>
          <w:szCs w:val="72"/>
          <w:cs/>
        </w:rPr>
        <w:t>31 ธันวาคม</w:t>
      </w:r>
    </w:p>
    <w:p w14:paraId="18C46412" w14:textId="77777777" w:rsidR="00D5072A" w:rsidRPr="00C51399" w:rsidRDefault="00D5072A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F02990" w14:textId="3802C3B7" w:rsidR="00BC6413" w:rsidRDefault="00BC6413" w:rsidP="002C6E26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1B153A" w14:textId="77777777" w:rsidR="002C6E26" w:rsidRPr="002C6E26" w:rsidRDefault="002C6E26" w:rsidP="002C6E26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243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  <w:p w14:paraId="29B4121E" w14:textId="281F490D" w:rsidR="008C3CDA" w:rsidRPr="0072262E" w:rsidRDefault="008C3CD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15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  <w:p w14:paraId="2B99DA23" w14:textId="20530BAA" w:rsidR="008C3CDA" w:rsidRPr="0072262E" w:rsidRDefault="008C3CD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95E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14:paraId="467DCB98" w14:textId="28B54DAB" w:rsidR="0071716B" w:rsidRPr="0072262E" w:rsidRDefault="00717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5D61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  <w:p w14:paraId="0E4A8D1F" w14:textId="370732BF" w:rsidR="0071716B" w:rsidRPr="0072262E" w:rsidRDefault="0071716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67BCD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2A32A16E" w:rsidR="0071716B" w:rsidRPr="0072262E" w:rsidRDefault="0071716B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68A8" w14:textId="77777777" w:rsidR="009A589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14:paraId="7B163B60" w14:textId="7D1ACAE5" w:rsidR="00866E39" w:rsidRPr="0072262E" w:rsidRDefault="00866E39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9E8C" w14:textId="77777777" w:rsidR="009A5892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  <w:p w14:paraId="322A5429" w14:textId="38A93E39" w:rsidR="00CB64B5" w:rsidRPr="0072262E" w:rsidRDefault="00CB64B5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D1DB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  <w:p w14:paraId="49592870" w14:textId="4BB32517" w:rsidR="002C6E26" w:rsidRPr="0072262E" w:rsidRDefault="002C6E2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C3CD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(งานบริหารบุคคล)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4E38AC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5264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ผลการจัดอันดับมหาวิทยาลัยสีเขียว (ระดับเอเชีย)</w:t>
            </w:r>
          </w:p>
          <w:p w14:paraId="787BD4A5" w14:textId="28BD20DE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2C6E26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(งานภูมิทัศน์)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F4E3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มหาวิทยาลัยสีเขียวระดับโลก (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</w:rPr>
              <w:t>UI Green Metric World University Rankings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มีเกณฑ์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การประเมิน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6 ด้าน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ได้แก่ 1) สถานที่และโครงสร้างพื้นฐาน 2) พลังงานและการเปลี่ยนแปลงสภาพภูมิอากาศ 3) ของเสีย 4) น้ำ 5) การขนส่ง 6) การศึกษาและงานวิจัย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ในการดำเนินงาน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สีเขียวมีมากมายหลายโครงการ 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อาทิ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เช่น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การปรับปรุง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พื้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นที่สิ่งอำนวยความสะดวกและเพิ่มพื้นที่สีเขียว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การสนับสนุนงบประมาณเกี่ยวกับความยั่งยืน การใช้เทคโนโลยีประหยัดพลังงาน การใช้พลังงานทดแทน การคัดแยกขยะก่อนทิ้ง รณรงค์ยกเลิกการใช้กล่องโฟมและถุงพลาสติก การนำขยะมารีไซเคิล การบำบัดน้ำเสีย การใช้ประโยชน์จากน้ำเสีย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การใช้รถขนส่งสาธารณะ(รถราง) การจัดกิจกรรม/ชมรมเกี่ยวกับความยั่งยืน การสนับสนุนงานวิจัยเกี่ยวกับความยั่งยืน 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ทั้งนี้ การดำเนินการต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่างๆ นั้น มีผลให้ ในปี ค.ศ. 2021 ซึ่งตรงกับปีการศึกษา 2564</w:t>
            </w:r>
            <w:r w:rsidRPr="00276386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91"/>
              <w:gridCol w:w="991"/>
              <w:gridCol w:w="1134"/>
              <w:gridCol w:w="1134"/>
              <w:gridCol w:w="1032"/>
              <w:gridCol w:w="1377"/>
              <w:gridCol w:w="709"/>
              <w:gridCol w:w="567"/>
              <w:gridCol w:w="844"/>
              <w:gridCol w:w="852"/>
            </w:tblGrid>
            <w:tr w:rsidR="004E38AC" w:rsidRPr="00B64D78" w14:paraId="103C8E2C" w14:textId="77777777" w:rsidTr="00ED534D">
              <w:trPr>
                <w:trHeight w:val="756"/>
                <w:jc w:val="center"/>
              </w:trPr>
              <w:tc>
                <w:tcPr>
                  <w:tcW w:w="564" w:type="dxa"/>
                  <w:vAlign w:val="center"/>
                  <w:hideMark/>
                </w:tcPr>
                <w:p w14:paraId="33817C50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ปี</w:t>
                  </w:r>
                </w:p>
              </w:tc>
              <w:tc>
                <w:tcPr>
                  <w:tcW w:w="991" w:type="dxa"/>
                </w:tcPr>
                <w:p w14:paraId="098AC65C" w14:textId="77777777" w:rsidR="004E38AC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14:paraId="2BE85ADD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14:paraId="0BF2A6E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อันดับที่ (ระดับเอเชีย)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14:paraId="76F9C4D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จำนวนทั้งหมด (ระดับเอเชีย)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701F6B3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คะแนนรวม (เต็ม </w:t>
                  </w: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10,000 </w:t>
                  </w: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คะแนน)</w:t>
                  </w:r>
                </w:p>
              </w:tc>
              <w:tc>
                <w:tcPr>
                  <w:tcW w:w="1032" w:type="dxa"/>
                  <w:vAlign w:val="center"/>
                  <w:hideMark/>
                </w:tcPr>
                <w:p w14:paraId="516215A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สถานที่และโครงสร้างพื้นฐาน</w:t>
                  </w:r>
                </w:p>
              </w:tc>
              <w:tc>
                <w:tcPr>
                  <w:tcW w:w="1377" w:type="dxa"/>
                  <w:vAlign w:val="center"/>
                  <w:hideMark/>
                </w:tcPr>
                <w:p w14:paraId="3AE5A5B3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พลังงานและการเปลี่ยนแปลงสภาพภูมิอากาศ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14:paraId="17128B70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ของเสีย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3D7BFF23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น้ำ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14:paraId="58F7A513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การขนส่ง</w:t>
                  </w:r>
                </w:p>
              </w:tc>
              <w:tc>
                <w:tcPr>
                  <w:tcW w:w="852" w:type="dxa"/>
                  <w:vAlign w:val="center"/>
                  <w:hideMark/>
                </w:tcPr>
                <w:p w14:paraId="2F84AF0F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</w:p>
              </w:tc>
            </w:tr>
            <w:tr w:rsidR="004E38AC" w:rsidRPr="00B64D78" w14:paraId="5D489506" w14:textId="77777777" w:rsidTr="00ED534D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14:paraId="7E26D88A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991" w:type="dxa"/>
                </w:tcPr>
                <w:p w14:paraId="334E2CEE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&lt;200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14:paraId="591E779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134" w:type="dxa"/>
                  <w:hideMark/>
                </w:tcPr>
                <w:p w14:paraId="00DF6AA7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14:paraId="160B2704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2,721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44E48D96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14:paraId="0F187D43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14:paraId="398A3354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5DFFC01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14:paraId="7CD367B5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14:paraId="553E978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263</w:t>
                  </w:r>
                </w:p>
              </w:tc>
            </w:tr>
            <w:tr w:rsidR="004E38AC" w:rsidRPr="00B64D78" w14:paraId="530C2B0F" w14:textId="77777777" w:rsidTr="00ED534D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14:paraId="4489E5BD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991" w:type="dxa"/>
                </w:tcPr>
                <w:p w14:paraId="793F6656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&lt;200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14:paraId="1045F9EA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134" w:type="dxa"/>
                  <w:hideMark/>
                </w:tcPr>
                <w:p w14:paraId="6791457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B230707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3,975</w:t>
                  </w:r>
                </w:p>
              </w:tc>
              <w:tc>
                <w:tcPr>
                  <w:tcW w:w="1032" w:type="dxa"/>
                  <w:hideMark/>
                </w:tcPr>
                <w:p w14:paraId="19D169BE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377" w:type="dxa"/>
                  <w:hideMark/>
                </w:tcPr>
                <w:p w14:paraId="11D25B7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709" w:type="dxa"/>
                  <w:hideMark/>
                </w:tcPr>
                <w:p w14:paraId="4E0BBBF9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567" w:type="dxa"/>
                  <w:hideMark/>
                </w:tcPr>
                <w:p w14:paraId="33370DD5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hideMark/>
                </w:tcPr>
                <w:p w14:paraId="621A7E11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852" w:type="dxa"/>
                  <w:hideMark/>
                </w:tcPr>
                <w:p w14:paraId="2D633C47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650</w:t>
                  </w:r>
                </w:p>
              </w:tc>
            </w:tr>
            <w:tr w:rsidR="004E38AC" w:rsidRPr="00B64D78" w14:paraId="19524D24" w14:textId="77777777" w:rsidTr="00ED534D">
              <w:trPr>
                <w:trHeight w:val="480"/>
                <w:jc w:val="center"/>
              </w:trPr>
              <w:tc>
                <w:tcPr>
                  <w:tcW w:w="564" w:type="dxa"/>
                  <w:noWrap/>
                  <w:hideMark/>
                </w:tcPr>
                <w:p w14:paraId="14DCD24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991" w:type="dxa"/>
                </w:tcPr>
                <w:p w14:paraId="767C33AD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&lt;200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hideMark/>
                </w:tcPr>
                <w:p w14:paraId="15D7690A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3E55B69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14:paraId="10F0762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4,100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73F19A0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14:paraId="16AF9D12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14:paraId="6A2985CA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5FE96CF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14:paraId="22EC69C7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14:paraId="62A2C451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850</w:t>
                  </w:r>
                </w:p>
              </w:tc>
            </w:tr>
            <w:tr w:rsidR="004E38AC" w:rsidRPr="00B64D78" w14:paraId="011BBBB8" w14:textId="77777777" w:rsidTr="00ED534D">
              <w:trPr>
                <w:trHeight w:val="480"/>
                <w:jc w:val="center"/>
              </w:trPr>
              <w:tc>
                <w:tcPr>
                  <w:tcW w:w="564" w:type="dxa"/>
                  <w:noWrap/>
                </w:tcPr>
                <w:p w14:paraId="05661F45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991" w:type="dxa"/>
                </w:tcPr>
                <w:p w14:paraId="39CA4E9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&lt;195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</w:tcPr>
                <w:p w14:paraId="2135DD5C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191</w:t>
                  </w:r>
                </w:p>
              </w:tc>
              <w:tc>
                <w:tcPr>
                  <w:tcW w:w="1134" w:type="dxa"/>
                  <w:noWrap/>
                </w:tcPr>
                <w:p w14:paraId="2A79D87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463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1F72BA28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5,525</w:t>
                  </w:r>
                </w:p>
              </w:tc>
              <w:tc>
                <w:tcPr>
                  <w:tcW w:w="1032" w:type="dxa"/>
                  <w:noWrap/>
                </w:tcPr>
                <w:p w14:paraId="0F5C5159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800</w:t>
                  </w:r>
                </w:p>
              </w:tc>
              <w:tc>
                <w:tcPr>
                  <w:tcW w:w="1377" w:type="dxa"/>
                  <w:noWrap/>
                </w:tcPr>
                <w:p w14:paraId="63A97B60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1,200</w:t>
                  </w:r>
                </w:p>
              </w:tc>
              <w:tc>
                <w:tcPr>
                  <w:tcW w:w="709" w:type="dxa"/>
                  <w:noWrap/>
                </w:tcPr>
                <w:p w14:paraId="77EF0CF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975</w:t>
                  </w:r>
                </w:p>
              </w:tc>
              <w:tc>
                <w:tcPr>
                  <w:tcW w:w="567" w:type="dxa"/>
                  <w:noWrap/>
                </w:tcPr>
                <w:p w14:paraId="28D1E3BC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700</w:t>
                  </w:r>
                </w:p>
              </w:tc>
              <w:tc>
                <w:tcPr>
                  <w:tcW w:w="844" w:type="dxa"/>
                  <w:noWrap/>
                </w:tcPr>
                <w:p w14:paraId="171A622A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775</w:t>
                  </w:r>
                </w:p>
              </w:tc>
              <w:tc>
                <w:tcPr>
                  <w:tcW w:w="852" w:type="dxa"/>
                  <w:noWrap/>
                </w:tcPr>
                <w:p w14:paraId="6A34A7F1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1,075</w:t>
                  </w:r>
                </w:p>
              </w:tc>
            </w:tr>
            <w:tr w:rsidR="004E38AC" w:rsidRPr="00B64D78" w14:paraId="658A6F09" w14:textId="77777777" w:rsidTr="00ED534D">
              <w:trPr>
                <w:trHeight w:val="480"/>
                <w:jc w:val="center"/>
              </w:trPr>
              <w:tc>
                <w:tcPr>
                  <w:tcW w:w="564" w:type="dxa"/>
                  <w:noWrap/>
                </w:tcPr>
                <w:p w14:paraId="1FFD3C4A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</w:p>
              </w:tc>
              <w:tc>
                <w:tcPr>
                  <w:tcW w:w="991" w:type="dxa"/>
                </w:tcPr>
                <w:p w14:paraId="50FEB06F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64D78">
                    <w:rPr>
                      <w:rFonts w:ascii="TH SarabunPSK" w:hAnsi="TH SarabunPSK" w:cs="TH SarabunPSK"/>
                      <w:sz w:val="24"/>
                      <w:szCs w:val="24"/>
                    </w:rPr>
                    <w:t>&lt;185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</w:tcPr>
                <w:p w14:paraId="55C37797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CFB52B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2966203E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4DEFBA65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377" w:type="dxa"/>
                  <w:noWrap/>
                </w:tcPr>
                <w:p w14:paraId="00CEA6A9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09" w:type="dxa"/>
                  <w:noWrap/>
                </w:tcPr>
                <w:p w14:paraId="12DC5F70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67" w:type="dxa"/>
                  <w:noWrap/>
                </w:tcPr>
                <w:p w14:paraId="2B460E74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44" w:type="dxa"/>
                  <w:noWrap/>
                </w:tcPr>
                <w:p w14:paraId="39A5310D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2" w:type="dxa"/>
                  <w:noWrap/>
                </w:tcPr>
                <w:p w14:paraId="115784B3" w14:textId="77777777" w:rsidR="004E38AC" w:rsidRPr="00B64D78" w:rsidRDefault="004E38AC" w:rsidP="004E38AC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3A731C27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4E38AC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91EF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ค่าเฉลี่ยระดับความผูกพันของบุคลากรต่อองค์กร </w:t>
            </w:r>
          </w:p>
          <w:p w14:paraId="7AC3EABB" w14:textId="16F5BDD9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2C6E26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(สนอ.)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4E38AC" w:rsidRDefault="004E38AC" w:rsidP="004E38AC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FD97AFC" w14:textId="75F966E9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BEDE237" w14:textId="700C55A2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43E1938" w14:textId="7D5A4C70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334F64" w14:textId="2779559E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4D66144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bookmarkStart w:id="0" w:name="_GoBack"/>
            <w:bookmarkEnd w:id="0"/>
          </w:p>
          <w:p w14:paraId="6848E792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CC0086F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C05C913" w14:textId="4FE8B04B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4E38AC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C4C6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ร้อยละที่เพิ่มขึ้นของรายได้ทั้งหมดของมหาวิทยาลัยตามเป้าหมายที่กำหนด</w:t>
            </w:r>
          </w:p>
          <w:p w14:paraId="301C63B2" w14:textId="187A55E5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(กองกลาง)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0D8CB976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  <w:r w:rsidRPr="00F360E6">
              <w:rPr>
                <w:rFonts w:ascii="TH SarabunPSK" w:eastAsia="Sarabun" w:hAnsi="TH SarabunPSK" w:cs="TH SarabunPSK"/>
                <w:color w:val="0070C0"/>
                <w:sz w:val="28"/>
              </w:rPr>
              <w:t>0</w:t>
            </w:r>
            <w:r w:rsidRPr="00F360E6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.</w:t>
            </w:r>
            <w:r w:rsidRPr="00F360E6">
              <w:rPr>
                <w:rFonts w:ascii="TH SarabunPSK" w:eastAsia="Sarabun" w:hAnsi="TH SarabunPSK" w:cs="TH SarabunPSK"/>
                <w:color w:val="0070C0"/>
                <w:sz w:val="28"/>
              </w:rPr>
              <w:t>98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45F3" w14:textId="77777777" w:rsidR="004E38AC" w:rsidRPr="004B1E70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รายได้ปีงบประมาณ พ.ศ.256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ณ วันที่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31 ธันวาคม</w:t>
            </w:r>
            <w:r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พ.ศ.256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2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เป็นเงิน  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246,789,855.36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บาท </w:t>
            </w:r>
          </w:p>
          <w:p w14:paraId="0674848D" w14:textId="77777777" w:rsidR="004E38AC" w:rsidRPr="004B1E70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รายได้ปีงบประมาณ พ.ศ.256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4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ณ วันที่ 31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ธันวาคม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พ.ศ. 2563 เป็นเงิน  </w:t>
            </w: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252,044,841.53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บาท </w:t>
            </w:r>
          </w:p>
          <w:p w14:paraId="3F0DBFB5" w14:textId="77777777" w:rsidR="004E38AC" w:rsidRPr="004B1E70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  <w:u w:val="single"/>
                <w:cs/>
              </w:rPr>
            </w:pPr>
            <w:r w:rsidRPr="004B1E70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  <w:u w:val="single"/>
                <w:cs/>
              </w:rPr>
              <w:t>วิธีการคำนวณ</w:t>
            </w:r>
          </w:p>
          <w:p w14:paraId="0D805C39" w14:textId="77777777" w:rsidR="004E38AC" w:rsidRPr="004B1E70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4B1E70">
              <w:rPr>
                <w:rFonts w:ascii="TH SarabunPSK" w:eastAsia="Sarabun" w:hAnsi="TH SarabunPSK" w:cs="TH SarabunPSK"/>
                <w:color w:val="0070C0"/>
                <w:sz w:val="28"/>
                <w:u w:val="single"/>
                <w:cs/>
              </w:rPr>
              <w:t xml:space="preserve">  รายได้ปีก่อน  </w:t>
            </w:r>
            <w:r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  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=   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u w:val="single"/>
                <w:cs/>
              </w:rPr>
              <w:t>246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u w:val="single"/>
              </w:rPr>
              <w:t>,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u w:val="single"/>
                <w:cs/>
              </w:rPr>
              <w:t>789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u w:val="single"/>
              </w:rPr>
              <w:t>,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u w:val="single"/>
                <w:cs/>
              </w:rPr>
              <w:t>855.36</w:t>
            </w:r>
            <w:r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 =</w:t>
            </w:r>
            <w:r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 0</w:t>
            </w:r>
            <w:r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70C0"/>
                <w:sz w:val="28"/>
              </w:rPr>
              <w:t>98</w:t>
            </w:r>
          </w:p>
          <w:p w14:paraId="2AA82DFE" w14:textId="105EA58A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รายได้ปีปัจจุบัน         252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</w:rPr>
              <w:t>,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044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</w:rPr>
              <w:t>,</w:t>
            </w:r>
            <w:r w:rsidRPr="004B1E7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841.53</w:t>
            </w:r>
          </w:p>
        </w:tc>
      </w:tr>
      <w:tr w:rsidR="004E38AC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E3B3" w14:textId="77777777" w:rsidR="004E38AC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  <w:p w14:paraId="42E73FDB" w14:textId="2CBC0CCA" w:rsidR="004E38AC" w:rsidRPr="0072262E" w:rsidRDefault="004E38AC" w:rsidP="004E38A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(กองกลาง)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3E81FF31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C77A" w14:textId="77777777" w:rsidR="004E38AC" w:rsidRPr="00F360E6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ในปีงบประมาณ 2564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65,871,557.94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252,044,841.53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F360E6">
              <w:rPr>
                <w:rFonts w:ascii="TH SarabunPSK" w:hAnsi="TH SarabunPSK" w:cs="TH SarabunPSK"/>
                <w:color w:val="0070C0"/>
                <w:sz w:val="28"/>
              </w:rPr>
              <w:t>Operation Profit Margin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26</w:t>
            </w:r>
            <w:r w:rsidRPr="00F360E6">
              <w:rPr>
                <w:rFonts w:ascii="TH SarabunPSK" w:hAnsi="TH SarabunPSK" w:cs="TH SarabunPSK" w:hint="cs"/>
                <w:color w:val="0070C0"/>
                <w:sz w:val="28"/>
                <w:cs/>
              </w:rPr>
              <w:t>.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  <w:r w:rsidRPr="00F360E6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รายงาน ณ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31 ธันวาคม 2563</w:t>
            </w:r>
          </w:p>
          <w:p w14:paraId="72ED4A3D" w14:textId="77777777" w:rsidR="004E38AC" w:rsidRPr="00F360E6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F360E6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วิธีการคำนวณ</w:t>
            </w:r>
          </w:p>
          <w:p w14:paraId="14460BD6" w14:textId="77777777" w:rsidR="004E38AC" w:rsidRPr="00F360E6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F360E6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กำไรจากการดำเนินงาน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=</w:t>
            </w:r>
            <w:r w:rsidRPr="00F360E6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F360E6"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65,871,557.94</w:t>
            </w:r>
            <w:r>
              <w:rPr>
                <w:rFonts w:ascii="TH SarabunPSK" w:hAnsi="TH SarabunPSK" w:cs="TH SarabunPSK"/>
                <w:color w:val="0070C0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=  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26</w:t>
            </w:r>
          </w:p>
          <w:p w14:paraId="60158B02" w14:textId="5E40C604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360E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 รายได้สุทธิ              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252,044,841.53</w:t>
            </w:r>
          </w:p>
        </w:tc>
      </w:tr>
      <w:tr w:rsidR="004E38AC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35DB" w14:textId="77777777" w:rsidR="004E38AC" w:rsidRDefault="004E38AC" w:rsidP="004E38AC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อัตราผลตอบแทนจากการลงทุน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  <w:p w14:paraId="72300529" w14:textId="7C80B799" w:rsidR="004E38AC" w:rsidRPr="0072262E" w:rsidRDefault="004E38AC" w:rsidP="004E38AC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บริหารทรัพย์สิน</w:t>
            </w:r>
            <w:r w:rsidRPr="000043AA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4E38AC" w:rsidRPr="0072262E" w:rsidRDefault="004E38AC" w:rsidP="004E38A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4E38AC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14:paraId="152697C0" w14:textId="77777777" w:rsidR="004E38AC" w:rsidRPr="00123D2B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4E38AC" w:rsidRPr="009E7213" w:rsidRDefault="004E38AC" w:rsidP="004E38A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64B2D1EB" w14:textId="77777777" w:rsidR="004E38AC" w:rsidRPr="0072262E" w:rsidRDefault="004E38AC" w:rsidP="004E38A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646C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43AA"/>
    <w:rsid w:val="000809F1"/>
    <w:rsid w:val="001064E2"/>
    <w:rsid w:val="001A5CF7"/>
    <w:rsid w:val="00265036"/>
    <w:rsid w:val="00283999"/>
    <w:rsid w:val="002B34A2"/>
    <w:rsid w:val="002C6E26"/>
    <w:rsid w:val="003A257A"/>
    <w:rsid w:val="004B610A"/>
    <w:rsid w:val="004E38AC"/>
    <w:rsid w:val="00500C4D"/>
    <w:rsid w:val="00520EB1"/>
    <w:rsid w:val="005E319E"/>
    <w:rsid w:val="006045FD"/>
    <w:rsid w:val="00646C65"/>
    <w:rsid w:val="006D1B19"/>
    <w:rsid w:val="0071535F"/>
    <w:rsid w:val="0071716B"/>
    <w:rsid w:val="0072262E"/>
    <w:rsid w:val="007524AC"/>
    <w:rsid w:val="007645ED"/>
    <w:rsid w:val="007861A4"/>
    <w:rsid w:val="00806129"/>
    <w:rsid w:val="0082254E"/>
    <w:rsid w:val="00866E39"/>
    <w:rsid w:val="008C3CDA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C4E04"/>
    <w:rsid w:val="00BC6413"/>
    <w:rsid w:val="00BF0459"/>
    <w:rsid w:val="00C2315A"/>
    <w:rsid w:val="00C51399"/>
    <w:rsid w:val="00C548BA"/>
    <w:rsid w:val="00CB64B5"/>
    <w:rsid w:val="00CB66C3"/>
    <w:rsid w:val="00CD0A30"/>
    <w:rsid w:val="00CD731F"/>
    <w:rsid w:val="00D5072A"/>
    <w:rsid w:val="00D8030F"/>
    <w:rsid w:val="00E22882"/>
    <w:rsid w:val="00E63968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3FEB-EAC2-4A45-9B38-02D34F13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11</cp:revision>
  <dcterms:created xsi:type="dcterms:W3CDTF">2021-01-11T04:07:00Z</dcterms:created>
  <dcterms:modified xsi:type="dcterms:W3CDTF">2021-01-25T02:51:00Z</dcterms:modified>
</cp:coreProperties>
</file>