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6AC6F29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กองกลาง สำนักงานอธิการบดี</w:t>
      </w:r>
    </w:p>
    <w:p w14:paraId="0D62C306" w14:textId="3F0DEB7D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C431368" w:rsidR="00B86FA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401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มกรา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4013E">
        <w:rPr>
          <w:rFonts w:ascii="TH SarabunPSK" w:hAnsi="TH SarabunPSK" w:cs="TH SarabunPSK" w:hint="cs"/>
          <w:b/>
          <w:bCs/>
          <w:sz w:val="72"/>
          <w:szCs w:val="72"/>
          <w:cs/>
        </w:rPr>
        <w:t>31 มีนา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>คม</w:t>
      </w:r>
    </w:p>
    <w:p w14:paraId="18C46412" w14:textId="77777777" w:rsidR="00D5072A" w:rsidRPr="00C51399" w:rsidRDefault="00D5072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3802C3B7" w:rsidR="00BC6413" w:rsidRDefault="00BC6413" w:rsidP="002C6E26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1B153A" w14:textId="77777777" w:rsidR="002C6E26" w:rsidRPr="002C6E26" w:rsidRDefault="002C6E26" w:rsidP="002C6E26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243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  <w:p w14:paraId="29B4121E" w14:textId="281F490D" w:rsidR="008C3CDA" w:rsidRPr="0072262E" w:rsidRDefault="008C3CD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15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  <w:p w14:paraId="2B99DA23" w14:textId="20530BAA" w:rsidR="008C3CDA" w:rsidRPr="0072262E" w:rsidRDefault="008C3CD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95E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14:paraId="467DCB98" w14:textId="28B54DAB" w:rsidR="0071716B" w:rsidRPr="0072262E" w:rsidRDefault="00717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5D61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  <w:p w14:paraId="0E4A8D1F" w14:textId="370732BF" w:rsidR="0071716B" w:rsidRPr="0072262E" w:rsidRDefault="00717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67BCD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2A32A16E" w:rsidR="0071716B" w:rsidRPr="0072262E" w:rsidRDefault="0071716B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68A8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14:paraId="7B163B60" w14:textId="7D1ACAE5" w:rsidR="00866E39" w:rsidRPr="0072262E" w:rsidRDefault="00866E39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9E8C" w14:textId="77777777" w:rsidR="009A5892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322A5429" w14:textId="38A93E39" w:rsidR="00CB64B5" w:rsidRPr="0072262E" w:rsidRDefault="00CB64B5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D1DB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  <w:p w14:paraId="49592870" w14:textId="4BB32517" w:rsidR="002C6E26" w:rsidRPr="0072262E" w:rsidRDefault="002C6E2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08A493C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811804A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BAAE096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54FF9CB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3C45DA6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AF5158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31E580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E987968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19B1D3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E2DD24C" w14:textId="77777777" w:rsidR="009A020F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9153FF" w14:textId="72C79862" w:rsidR="009A020F" w:rsidRPr="0072262E" w:rsidRDefault="009A020F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4E38AC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264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ผลการจัดอันดับมหาวิทยาลัยสีเขียว (ระดับเอเชีย)</w:t>
            </w:r>
          </w:p>
          <w:p w14:paraId="787BD4A5" w14:textId="28BD20DE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2C6E26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(งานภูมิทัศน์)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B33" w14:textId="77777777" w:rsidR="009A020F" w:rsidRDefault="009A020F" w:rsidP="009A020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มหาวิทยาลัยสีเขียวระดับโลก (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</w:rPr>
              <w:t>UI Green Metric World University Rankings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มีเกณฑ์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การประเมิน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6 ด้าน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ได้แก่ 1) สถานที่และโครงสร้างพื้นฐาน 2) พลังงานและการเปลี่ยนแปลงสภาพภูมิอากาศ 3) ของเสีย 4) น้ำ 5) การขนส่ง 6) การศึกษาและงานวิจัย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ในการดำเนินงาน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สีเขียวมีมากมายหลายโครงการ 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อาทิ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เช่น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การปรับปรุง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พื้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นที่สิ่งอำนวยความสะดวกและเพิ่มพื้นที่สีเขียว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การสนับสนุนงบประมาณเกี่ยวกับความยั่งยืน การใช้เทคโนโลยีประหยัดพลังงาน การใช้พลังงานทดแทน การคัดแยกขยะก่อนทิ้ง รณรงค์ยกเลิกการใช้กล่องโฟมและถุงพลาสติก การนำขยะมารีไซเคิล การบำบัดน้ำเสีย การใช้ประโยชน์จากน้ำเสีย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การใช้รถขนส่งสาธารณะ(รถราง) การจัดกิจกรรม/ชมรมเกี่ยวกับความยั่งยืน การสนับสนุนงานวิจัยเกี่ยวกับความยั่งยืน 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ทั้งนี้ การดำเนินการต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่างๆ นั้น มีผลให้ใน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สิ้น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พ.ศ.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2564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91"/>
              <w:gridCol w:w="991"/>
              <w:gridCol w:w="1134"/>
              <w:gridCol w:w="1134"/>
              <w:gridCol w:w="1032"/>
              <w:gridCol w:w="1377"/>
              <w:gridCol w:w="709"/>
              <w:gridCol w:w="567"/>
              <w:gridCol w:w="844"/>
              <w:gridCol w:w="852"/>
            </w:tblGrid>
            <w:tr w:rsidR="009A020F" w:rsidRPr="00B64D78" w14:paraId="35866A28" w14:textId="77777777" w:rsidTr="008A7599">
              <w:trPr>
                <w:trHeight w:val="756"/>
                <w:jc w:val="center"/>
              </w:trPr>
              <w:tc>
                <w:tcPr>
                  <w:tcW w:w="564" w:type="dxa"/>
                  <w:vAlign w:val="center"/>
                  <w:hideMark/>
                </w:tcPr>
                <w:p w14:paraId="4118F6E2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991" w:type="dxa"/>
                </w:tcPr>
                <w:p w14:paraId="75C41065" w14:textId="77777777" w:rsidR="009A020F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14:paraId="7DB5D9CA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14:paraId="44711830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อันดับที่ (ระดับเอเชีย)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14:paraId="41B9C26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จำนวนทั้งหมด (ระดับเอเชีย)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62CE05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คะแนนรวม (เต็ม </w:t>
                  </w: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10,000 </w:t>
                  </w: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คะแนน)</w:t>
                  </w:r>
                </w:p>
              </w:tc>
              <w:tc>
                <w:tcPr>
                  <w:tcW w:w="1032" w:type="dxa"/>
                  <w:vAlign w:val="center"/>
                  <w:hideMark/>
                </w:tcPr>
                <w:p w14:paraId="7F8653EE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สถานที่และโครงสร้างพื้นฐาน</w:t>
                  </w:r>
                </w:p>
              </w:tc>
              <w:tc>
                <w:tcPr>
                  <w:tcW w:w="1377" w:type="dxa"/>
                  <w:vAlign w:val="center"/>
                  <w:hideMark/>
                </w:tcPr>
                <w:p w14:paraId="5F4EC18D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พลังงานและการเปลี่ยนแปลงสภาพภูมิอากาศ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14:paraId="6B64343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ของเสีย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7E34BED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น้ำ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14:paraId="488AC87A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การขนส่ง</w:t>
                  </w:r>
                </w:p>
              </w:tc>
              <w:tc>
                <w:tcPr>
                  <w:tcW w:w="852" w:type="dxa"/>
                  <w:vAlign w:val="center"/>
                  <w:hideMark/>
                </w:tcPr>
                <w:p w14:paraId="0F39BFF9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</w:p>
              </w:tc>
            </w:tr>
            <w:tr w:rsidR="009A020F" w:rsidRPr="00B64D78" w14:paraId="28CBCC66" w14:textId="77777777" w:rsidTr="008A7599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14:paraId="00A34AF0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991" w:type="dxa"/>
                </w:tcPr>
                <w:p w14:paraId="137E9AD4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14:paraId="7B066EFC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  <w:hideMark/>
                </w:tcPr>
                <w:p w14:paraId="40DCB930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14:paraId="6EB93D6D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2,721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53767A6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14:paraId="0341B7C7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0B340D49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6EE61A4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14:paraId="6224C34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14:paraId="3764959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263</w:t>
                  </w:r>
                </w:p>
              </w:tc>
            </w:tr>
            <w:tr w:rsidR="009A020F" w:rsidRPr="00B64D78" w14:paraId="0751C88F" w14:textId="77777777" w:rsidTr="008A7599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14:paraId="2D6D3947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991" w:type="dxa"/>
                </w:tcPr>
                <w:p w14:paraId="523B1290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14:paraId="3F43F9E0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134" w:type="dxa"/>
                  <w:hideMark/>
                </w:tcPr>
                <w:p w14:paraId="2DD5DEDE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0D3B1FC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3,975</w:t>
                  </w:r>
                </w:p>
              </w:tc>
              <w:tc>
                <w:tcPr>
                  <w:tcW w:w="1032" w:type="dxa"/>
                  <w:hideMark/>
                </w:tcPr>
                <w:p w14:paraId="545FC106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377" w:type="dxa"/>
                  <w:hideMark/>
                </w:tcPr>
                <w:p w14:paraId="787CF106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709" w:type="dxa"/>
                  <w:hideMark/>
                </w:tcPr>
                <w:p w14:paraId="6C37636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567" w:type="dxa"/>
                  <w:hideMark/>
                </w:tcPr>
                <w:p w14:paraId="23EE03F9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hideMark/>
                </w:tcPr>
                <w:p w14:paraId="7D1B23EC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852" w:type="dxa"/>
                  <w:hideMark/>
                </w:tcPr>
                <w:p w14:paraId="153E04F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650</w:t>
                  </w:r>
                </w:p>
              </w:tc>
            </w:tr>
            <w:tr w:rsidR="009A020F" w:rsidRPr="00B64D78" w14:paraId="7CA606C3" w14:textId="77777777" w:rsidTr="008A7599">
              <w:trPr>
                <w:trHeight w:val="480"/>
                <w:jc w:val="center"/>
              </w:trPr>
              <w:tc>
                <w:tcPr>
                  <w:tcW w:w="564" w:type="dxa"/>
                  <w:noWrap/>
                  <w:hideMark/>
                </w:tcPr>
                <w:p w14:paraId="6787D257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991" w:type="dxa"/>
                </w:tcPr>
                <w:p w14:paraId="609D3CE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hideMark/>
                </w:tcPr>
                <w:p w14:paraId="0B356573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A819ADC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14:paraId="791EB89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4,100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2A9C94C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14:paraId="5404965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4F08981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7BEA5CF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14:paraId="07EBC3AE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14:paraId="7ABE96A4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850</w:t>
                  </w:r>
                </w:p>
              </w:tc>
            </w:tr>
            <w:tr w:rsidR="009A020F" w:rsidRPr="00B64D78" w14:paraId="788F7C1B" w14:textId="77777777" w:rsidTr="008A7599">
              <w:trPr>
                <w:trHeight w:val="480"/>
                <w:jc w:val="center"/>
              </w:trPr>
              <w:tc>
                <w:tcPr>
                  <w:tcW w:w="564" w:type="dxa"/>
                  <w:noWrap/>
                </w:tcPr>
                <w:p w14:paraId="085E6A58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991" w:type="dxa"/>
                </w:tcPr>
                <w:p w14:paraId="29225D0E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&lt;195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</w:tcPr>
                <w:p w14:paraId="2658A693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191</w:t>
                  </w:r>
                </w:p>
              </w:tc>
              <w:tc>
                <w:tcPr>
                  <w:tcW w:w="1134" w:type="dxa"/>
                  <w:noWrap/>
                </w:tcPr>
                <w:p w14:paraId="31FB09A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463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06AD301F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5,525</w:t>
                  </w:r>
                </w:p>
              </w:tc>
              <w:tc>
                <w:tcPr>
                  <w:tcW w:w="1032" w:type="dxa"/>
                  <w:noWrap/>
                </w:tcPr>
                <w:p w14:paraId="3D1BC57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800</w:t>
                  </w:r>
                </w:p>
              </w:tc>
              <w:tc>
                <w:tcPr>
                  <w:tcW w:w="1377" w:type="dxa"/>
                  <w:noWrap/>
                </w:tcPr>
                <w:p w14:paraId="6D725205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1,200</w:t>
                  </w:r>
                </w:p>
              </w:tc>
              <w:tc>
                <w:tcPr>
                  <w:tcW w:w="709" w:type="dxa"/>
                  <w:noWrap/>
                </w:tcPr>
                <w:p w14:paraId="55C17F14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975</w:t>
                  </w:r>
                </w:p>
              </w:tc>
              <w:tc>
                <w:tcPr>
                  <w:tcW w:w="567" w:type="dxa"/>
                  <w:noWrap/>
                </w:tcPr>
                <w:p w14:paraId="7B350671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700</w:t>
                  </w:r>
                </w:p>
              </w:tc>
              <w:tc>
                <w:tcPr>
                  <w:tcW w:w="844" w:type="dxa"/>
                  <w:noWrap/>
                </w:tcPr>
                <w:p w14:paraId="3C4517A2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775</w:t>
                  </w:r>
                </w:p>
              </w:tc>
              <w:tc>
                <w:tcPr>
                  <w:tcW w:w="852" w:type="dxa"/>
                  <w:noWrap/>
                </w:tcPr>
                <w:p w14:paraId="41A881FC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1,075</w:t>
                  </w:r>
                </w:p>
              </w:tc>
            </w:tr>
            <w:tr w:rsidR="009A020F" w:rsidRPr="00B64D78" w14:paraId="43987614" w14:textId="77777777" w:rsidTr="008A7599">
              <w:trPr>
                <w:trHeight w:val="480"/>
                <w:jc w:val="center"/>
              </w:trPr>
              <w:tc>
                <w:tcPr>
                  <w:tcW w:w="564" w:type="dxa"/>
                  <w:noWrap/>
                </w:tcPr>
                <w:p w14:paraId="339916AA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</w:p>
              </w:tc>
              <w:tc>
                <w:tcPr>
                  <w:tcW w:w="991" w:type="dxa"/>
                </w:tcPr>
                <w:p w14:paraId="13073F2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&lt;185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</w:tcPr>
                <w:p w14:paraId="180F0C12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4ED1E7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2ED749B6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143386D7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77" w:type="dxa"/>
                  <w:noWrap/>
                </w:tcPr>
                <w:p w14:paraId="17C890AB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09" w:type="dxa"/>
                  <w:noWrap/>
                </w:tcPr>
                <w:p w14:paraId="0462AA32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noWrap/>
                </w:tcPr>
                <w:p w14:paraId="5827EADF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44" w:type="dxa"/>
                  <w:noWrap/>
                </w:tcPr>
                <w:p w14:paraId="0E6A5B62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2" w:type="dxa"/>
                  <w:noWrap/>
                </w:tcPr>
                <w:p w14:paraId="2140876F" w14:textId="77777777" w:rsidR="009A020F" w:rsidRPr="00B64D78" w:rsidRDefault="009A020F" w:rsidP="009A020F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3A731C27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4E38AC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91EF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ค่าเฉลี่ยระดับความผูกพันของบุคลากรต่อองค์กร </w:t>
            </w:r>
          </w:p>
          <w:p w14:paraId="4F6CD33B" w14:textId="0AF3C33E" w:rsidR="004E38AC" w:rsidRDefault="00D14FA2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bookmarkStart w:id="0" w:name="_GoBack"/>
            <w:bookmarkEnd w:id="0"/>
            <w:r w:rsidRPr="00C656C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  <w:p w14:paraId="7AC3EABB" w14:textId="16F1A5A8" w:rsidR="00D14FA2" w:rsidRPr="0072262E" w:rsidRDefault="00D14FA2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4E38AC" w:rsidRDefault="004E38AC" w:rsidP="004E38AC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FD97AFC" w14:textId="75F966E9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BEDE237" w14:textId="700C55A2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43E1938" w14:textId="7D5A4C70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334F64" w14:textId="2779559E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4D66144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48E792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C0086F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C05C913" w14:textId="4FE8B04B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4E38AC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C4C6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ร้อยละที่เพิ่มขึ้นของรายได้ทั้งหมดของมหาวิทยาลัยตามเป้าหมายที่กำหนด</w:t>
            </w:r>
          </w:p>
          <w:p w14:paraId="301C63B2" w14:textId="187A55E5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(กองกลาง)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0F600DE8" w:rsidR="004E38AC" w:rsidRPr="0072262E" w:rsidRDefault="0085197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6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1858" w14:textId="77777777" w:rsidR="0085197C" w:rsidRPr="004B1E70" w:rsidRDefault="0085197C" w:rsidP="0085197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ณ วันที่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31 มีนาคม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เป็นเงิน  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482,765,082.30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บาท </w:t>
            </w:r>
          </w:p>
          <w:p w14:paraId="73CCDD61" w14:textId="77777777" w:rsidR="0085197C" w:rsidRPr="004B1E70" w:rsidRDefault="0085197C" w:rsidP="0085197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ณ วันที่ 31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มีนาคม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พ.ศ. 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เป็นเงิน 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513,685,084.29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บาท </w:t>
            </w:r>
          </w:p>
          <w:p w14:paraId="1555C448" w14:textId="77777777" w:rsidR="0085197C" w:rsidRPr="004B1E70" w:rsidRDefault="0085197C" w:rsidP="0085197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4B1E7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วิธีการคำนวณ</w:t>
            </w:r>
          </w:p>
          <w:p w14:paraId="1657C351" w14:textId="77777777" w:rsidR="0085197C" w:rsidRDefault="0085197C" w:rsidP="0085197C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3538E9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(รายได้ปีปัจจุบัน </w:t>
            </w:r>
            <w:r w:rsidRPr="003538E9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–</w:t>
            </w:r>
            <w:r w:rsidRPr="003538E9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รายได้ปีก่อน) </w:t>
            </w:r>
            <w:r w:rsidRPr="003538E9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= </w:t>
            </w:r>
            <w:r w:rsidRPr="003538E9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ผลต่าง</w:t>
            </w:r>
            <w:r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 &gt;&gt; 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แทนค่าสูตร </w:t>
            </w:r>
            <w:r w:rsidRPr="003538E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513,685,084.29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-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482,765,082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30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=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30,920,001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99</w:t>
            </w:r>
          </w:p>
          <w:p w14:paraId="3FECC701" w14:textId="77777777" w:rsidR="0085197C" w:rsidRPr="003538E9" w:rsidRDefault="0085197C" w:rsidP="0085197C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3538E9">
              <w:rPr>
                <w:rFonts w:ascii="TH SarabunPSK" w:eastAsia="Sarabun" w:hAnsi="TH SarabunPSK" w:cs="TH SarabunPSK" w:hint="cs"/>
                <w:color w:val="0070C0"/>
                <w:sz w:val="28"/>
                <w:u w:val="single"/>
                <w:cs/>
              </w:rPr>
              <w:t xml:space="preserve">ผลต่าง </w:t>
            </w:r>
            <w:r w:rsidRPr="003538E9">
              <w:rPr>
                <w:rFonts w:ascii="TH SarabunPSK" w:eastAsia="Sarabun" w:hAnsi="TH SarabunPSK" w:cs="TH SarabunPSK"/>
                <w:color w:val="0070C0"/>
                <w:sz w:val="28"/>
                <w:u w:val="single"/>
              </w:rPr>
              <w:t>x 100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u w:val="single"/>
                <w:cs/>
              </w:rPr>
              <w:t xml:space="preserve">  </w:t>
            </w:r>
            <w:r w:rsidRPr="003538E9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&gt;&gt;  </w:t>
            </w:r>
            <w:r w:rsidRPr="003538E9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แทนค่าสูตร  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u w:val="single"/>
              </w:rPr>
              <w:t>30,920,001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u w:val="single"/>
                <w:cs/>
              </w:rPr>
              <w:t>.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u w:val="single"/>
              </w:rPr>
              <w:t xml:space="preserve">99 x 100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 =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6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40</w:t>
            </w:r>
          </w:p>
          <w:p w14:paraId="799B3D43" w14:textId="77777777" w:rsidR="0085197C" w:rsidRPr="003538E9" w:rsidRDefault="0085197C" w:rsidP="0085197C">
            <w:pPr>
              <w:pStyle w:val="ListParagraph"/>
              <w:tabs>
                <w:tab w:val="left" w:pos="44"/>
              </w:tabs>
              <w:spacing w:after="0" w:line="240" w:lineRule="auto"/>
              <w:ind w:left="432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3538E9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รายได้ปีก่อน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                         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482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,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765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</w:rPr>
              <w:t>,</w:t>
            </w:r>
            <w:r w:rsidRPr="003538E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082.30</w:t>
            </w:r>
          </w:p>
          <w:p w14:paraId="2AA82DFE" w14:textId="6F672ACE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4E38AC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E3B3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  <w:p w14:paraId="42E73FDB" w14:textId="2CBC0CCA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(กองกลาง)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2B1D211F" w:rsidR="004E38AC" w:rsidRPr="0072262E" w:rsidRDefault="0085197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0348" w14:textId="77777777" w:rsidR="0085197C" w:rsidRPr="00F360E6" w:rsidRDefault="0085197C" w:rsidP="0085197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ในปีงบประมาณ 2564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128,140,113.92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บาท มีรายได้ </w:t>
            </w:r>
            <w:r w:rsidRPr="00813001">
              <w:rPr>
                <w:rFonts w:ascii="TH SarabunPSK" w:hAnsi="TH SarabunPSK" w:cs="TH SarabunPSK"/>
                <w:color w:val="0070C0"/>
                <w:sz w:val="28"/>
                <w:cs/>
              </w:rPr>
              <w:t>513</w:t>
            </w:r>
            <w:r w:rsidRPr="00813001">
              <w:rPr>
                <w:rFonts w:ascii="TH SarabunPSK" w:hAnsi="TH SarabunPSK" w:cs="TH SarabunPSK"/>
                <w:color w:val="0070C0"/>
                <w:sz w:val="28"/>
              </w:rPr>
              <w:t>,</w:t>
            </w:r>
            <w:r w:rsidRPr="00813001">
              <w:rPr>
                <w:rFonts w:ascii="TH SarabunPSK" w:hAnsi="TH SarabunPSK" w:cs="TH SarabunPSK"/>
                <w:color w:val="0070C0"/>
                <w:sz w:val="28"/>
                <w:cs/>
              </w:rPr>
              <w:t>685</w:t>
            </w:r>
            <w:r w:rsidRPr="00813001">
              <w:rPr>
                <w:rFonts w:ascii="TH SarabunPSK" w:hAnsi="TH SarabunPSK" w:cs="TH SarabunPSK"/>
                <w:color w:val="0070C0"/>
                <w:sz w:val="28"/>
              </w:rPr>
              <w:t>,</w:t>
            </w:r>
            <w:r w:rsidRPr="00813001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084.29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>บาท เมื่อคำนวณอัตรากำไรจากผลการดำเนินงาน (</w:t>
            </w:r>
            <w:r w:rsidRPr="00F360E6">
              <w:rPr>
                <w:rFonts w:ascii="TH SarabunPSK" w:hAnsi="TH SarabunPSK" w:cs="TH SarabunPSK"/>
                <w:color w:val="0070C0"/>
                <w:sz w:val="28"/>
              </w:rPr>
              <w:t>Operation Profit Margin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25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  <w:r w:rsidRPr="00F360E6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รายงาน ณ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31 มีนาคม พ.ศ.2564</w:t>
            </w:r>
          </w:p>
          <w:p w14:paraId="0F1BA98A" w14:textId="77777777" w:rsidR="0085197C" w:rsidRPr="00F360E6" w:rsidRDefault="0085197C" w:rsidP="0085197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F360E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วิธีการคำนวณ</w:t>
            </w:r>
          </w:p>
          <w:p w14:paraId="3343D871" w14:textId="77777777" w:rsidR="0085197C" w:rsidRPr="00F360E6" w:rsidRDefault="0085197C" w:rsidP="0085197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F360E6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28"/>
                <w:u w:val="single"/>
              </w:rPr>
              <w:t>X</w:t>
            </w:r>
            <w:r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 xml:space="preserve"> 100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=</w:t>
            </w:r>
            <w:r w:rsidRPr="00F360E6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 xml:space="preserve"> 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128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</w:rPr>
              <w:t>,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140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</w:rPr>
              <w:t>,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 xml:space="preserve">113.92 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u w:val="single"/>
              </w:rPr>
              <w:t>X 100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=  </w:t>
            </w:r>
            <w:r w:rsidRPr="003538E9">
              <w:rPr>
                <w:rFonts w:ascii="TH SarabunPSK" w:hAnsi="TH SarabunPSK" w:cs="TH SarabunPSK"/>
                <w:color w:val="FF0000"/>
                <w:sz w:val="28"/>
              </w:rPr>
              <w:t>25</w:t>
            </w:r>
          </w:p>
          <w:p w14:paraId="60158B02" w14:textId="4CD34190" w:rsidR="004E38AC" w:rsidRPr="0072262E" w:rsidRDefault="0085197C" w:rsidP="0085197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รายได้สุทธิ             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        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cs/>
              </w:rPr>
              <w:t>513</w:t>
            </w:r>
            <w:r w:rsidRPr="003538E9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cs/>
              </w:rPr>
              <w:t>685</w:t>
            </w:r>
            <w:r w:rsidRPr="003538E9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3538E9">
              <w:rPr>
                <w:rFonts w:ascii="TH SarabunPSK" w:hAnsi="TH SarabunPSK" w:cs="TH SarabunPSK"/>
                <w:color w:val="FF0000"/>
                <w:sz w:val="28"/>
                <w:cs/>
              </w:rPr>
              <w:t>084.29</w:t>
            </w:r>
          </w:p>
        </w:tc>
      </w:tr>
      <w:tr w:rsidR="004E38AC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35DB" w14:textId="77777777" w:rsidR="004E38AC" w:rsidRDefault="004E38AC" w:rsidP="004E38AC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  <w:p w14:paraId="72300529" w14:textId="7C80B799" w:rsidR="004E38AC" w:rsidRPr="0072262E" w:rsidRDefault="004E38AC" w:rsidP="004E38AC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บริหารทรัพย์สิน</w:t>
            </w: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14:paraId="152697C0" w14:textId="77777777" w:rsidR="004E38AC" w:rsidRPr="00123D2B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4E38AC" w:rsidRPr="009E7213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64B2D1EB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8114FEA"/>
    <w:multiLevelType w:val="hybridMultilevel"/>
    <w:tmpl w:val="4C560BDC"/>
    <w:lvl w:ilvl="0" w:tplc="1CF2D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43AA"/>
    <w:rsid w:val="000809F1"/>
    <w:rsid w:val="001064E2"/>
    <w:rsid w:val="001A5CF7"/>
    <w:rsid w:val="00265036"/>
    <w:rsid w:val="00283999"/>
    <w:rsid w:val="002B34A2"/>
    <w:rsid w:val="002C6E26"/>
    <w:rsid w:val="003A257A"/>
    <w:rsid w:val="004B610A"/>
    <w:rsid w:val="004E38AC"/>
    <w:rsid w:val="00500C4D"/>
    <w:rsid w:val="00520EB1"/>
    <w:rsid w:val="005E319E"/>
    <w:rsid w:val="006045FD"/>
    <w:rsid w:val="00646C65"/>
    <w:rsid w:val="006D1B19"/>
    <w:rsid w:val="0071535F"/>
    <w:rsid w:val="0071716B"/>
    <w:rsid w:val="0072262E"/>
    <w:rsid w:val="007524AC"/>
    <w:rsid w:val="007645ED"/>
    <w:rsid w:val="007861A4"/>
    <w:rsid w:val="00806129"/>
    <w:rsid w:val="0082254E"/>
    <w:rsid w:val="0085197C"/>
    <w:rsid w:val="00866E39"/>
    <w:rsid w:val="008C3CDA"/>
    <w:rsid w:val="009A020F"/>
    <w:rsid w:val="009A5892"/>
    <w:rsid w:val="009F734F"/>
    <w:rsid w:val="00A272F2"/>
    <w:rsid w:val="00A4013E"/>
    <w:rsid w:val="00A4730B"/>
    <w:rsid w:val="00A73F65"/>
    <w:rsid w:val="00AE1B9B"/>
    <w:rsid w:val="00AF05A7"/>
    <w:rsid w:val="00B416AB"/>
    <w:rsid w:val="00B86FAF"/>
    <w:rsid w:val="00BC4E04"/>
    <w:rsid w:val="00BC6413"/>
    <w:rsid w:val="00BF0459"/>
    <w:rsid w:val="00C2315A"/>
    <w:rsid w:val="00C51399"/>
    <w:rsid w:val="00C548BA"/>
    <w:rsid w:val="00C656CA"/>
    <w:rsid w:val="00CB64B5"/>
    <w:rsid w:val="00CB66C3"/>
    <w:rsid w:val="00CD0A30"/>
    <w:rsid w:val="00CD731F"/>
    <w:rsid w:val="00CF16A0"/>
    <w:rsid w:val="00D14FA2"/>
    <w:rsid w:val="00D5072A"/>
    <w:rsid w:val="00D8030F"/>
    <w:rsid w:val="00E22882"/>
    <w:rsid w:val="00E63968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883F-84E4-446A-A884-00BB0C8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7</cp:revision>
  <dcterms:created xsi:type="dcterms:W3CDTF">2021-04-23T02:50:00Z</dcterms:created>
  <dcterms:modified xsi:type="dcterms:W3CDTF">2021-04-29T02:01:00Z</dcterms:modified>
</cp:coreProperties>
</file>