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7C7FC960" w14:textId="77777777" w:rsidR="00127652" w:rsidRDefault="00127652" w:rsidP="00127652">
      <w:r>
        <w:rPr>
          <w:cs/>
        </w:rPr>
        <w:t>ชื่อหน่วยงานคณะวิทยาศาสตร์และเทคโนโลยี</w:t>
      </w:r>
    </w:p>
    <w:p w14:paraId="4D5D666E" w14:textId="29D116AB" w:rsidR="00127652" w:rsidRDefault="00127652" w:rsidP="00127652">
      <w:r>
        <w:rPr>
          <w:cs/>
        </w:rPr>
        <w:t xml:space="preserve">ผลการดำเนินงานไตรมาสที่ </w:t>
      </w:r>
      <w:r w:rsidR="00463392">
        <w:t>3</w:t>
      </w:r>
    </w:p>
    <w:p w14:paraId="132F5BDC" w14:textId="77777777" w:rsidR="00127652" w:rsidRDefault="00127652" w:rsidP="00127652">
      <w:r>
        <w:rPr>
          <w:cs/>
        </w:rPr>
        <w:t>ประจำปีงบประมาณ พ.ศ. 2564</w:t>
      </w:r>
    </w:p>
    <w:p w14:paraId="45CE6B5E" w14:textId="00962DFD" w:rsidR="004364AC" w:rsidRPr="004364AC" w:rsidRDefault="00127652" w:rsidP="00127652">
      <w:r>
        <w:rPr>
          <w:cs/>
        </w:rPr>
        <w:t>วันที่ 1 ตุลาคม 2563 ถึง 3</w:t>
      </w:r>
      <w:r w:rsidR="00463392">
        <w:t>0</w:t>
      </w:r>
      <w:r w:rsidR="00012EFA">
        <w:rPr>
          <w:rFonts w:hint="cs"/>
          <w:cs/>
        </w:rPr>
        <w:t xml:space="preserve"> ม</w:t>
      </w:r>
      <w:r w:rsidR="00463392">
        <w:rPr>
          <w:rFonts w:hint="cs"/>
          <w:cs/>
        </w:rPr>
        <w:t>ิถุนายน</w:t>
      </w:r>
      <w:r>
        <w:rPr>
          <w:cs/>
        </w:rPr>
        <w:t xml:space="preserve"> 256</w:t>
      </w:r>
      <w:r w:rsidR="00012EFA">
        <w:rPr>
          <w:rFonts w:hint="cs"/>
          <w:cs/>
        </w:rPr>
        <w:t>4</w:t>
      </w:r>
    </w:p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D2B9FE1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463392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</w:rPr>
              <w:t xml:space="preserve"> (</w:t>
            </w:r>
            <w:r w:rsidR="00150B37" w:rsidRPr="00150B37">
              <w:rPr>
                <w:sz w:val="32"/>
                <w:szCs w:val="32"/>
                <w:cs/>
              </w:rPr>
              <w:t xml:space="preserve">วันที่ </w:t>
            </w:r>
            <w:r w:rsidR="00150B37" w:rsidRPr="00150B37">
              <w:rPr>
                <w:sz w:val="32"/>
                <w:szCs w:val="32"/>
              </w:rPr>
              <w:t xml:space="preserve">1 </w:t>
            </w:r>
            <w:r w:rsidR="00150B37" w:rsidRPr="00150B37">
              <w:rPr>
                <w:sz w:val="32"/>
                <w:szCs w:val="32"/>
                <w:cs/>
              </w:rPr>
              <w:t xml:space="preserve">ต.ค. </w:t>
            </w:r>
            <w:r w:rsidR="00150B37" w:rsidRPr="00150B37">
              <w:rPr>
                <w:sz w:val="32"/>
                <w:szCs w:val="32"/>
              </w:rPr>
              <w:t>6</w:t>
            </w:r>
            <w:r w:rsidR="00463392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</w:rPr>
              <w:t xml:space="preserve">- 30 </w:t>
            </w:r>
            <w:r w:rsidR="00463392">
              <w:rPr>
                <w:rFonts w:hint="cs"/>
                <w:sz w:val="32"/>
                <w:szCs w:val="32"/>
                <w:cs/>
              </w:rPr>
              <w:t>มิถุนายน</w:t>
            </w:r>
            <w:r w:rsidR="00150B37" w:rsidRPr="00150B37">
              <w:rPr>
                <w:sz w:val="32"/>
                <w:szCs w:val="32"/>
                <w:cs/>
              </w:rPr>
              <w:t xml:space="preserve"> </w:t>
            </w:r>
            <w:r w:rsidR="00150B37" w:rsidRPr="00150B37">
              <w:rPr>
                <w:sz w:val="32"/>
                <w:szCs w:val="32"/>
              </w:rPr>
              <w:t>2564)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809A46B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1.1.1</w:t>
            </w:r>
            <w:r w:rsid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TH SarabunPSK"/>
                <w:b w:val="0"/>
                <w:bCs w:val="0"/>
                <w:sz w:val="32"/>
                <w:szCs w:val="32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3D30C22C" w:rsidR="004364AC" w:rsidRPr="00354091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 จัดการเรียนรู้เชิงผลิตภาพ(</w:t>
            </w:r>
            <w:r w:rsidR="00354091" w:rsidRPr="0035409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Productive learning)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1F6D5B63" w:rsidR="004364AC" w:rsidRPr="00463392" w:rsidRDefault="004364AC" w:rsidP="0046339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63392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B81FFD9" w14:textId="16358CF5" w:rsidR="004364AC" w:rsidRPr="00463392" w:rsidRDefault="00463392" w:rsidP="00463392">
            <w:pPr>
              <w:rPr>
                <w:rFonts w:eastAsia="TH SarabunPSK" w:hint="cs"/>
                <w:spacing w:val="-8"/>
                <w:sz w:val="28"/>
                <w:szCs w:val="28"/>
                <w:cs/>
              </w:rPr>
            </w:pPr>
            <w:r w:rsidRPr="00463392">
              <w:rPr>
                <w:rFonts w:eastAsia="TH SarabunPSK" w:hint="cs"/>
                <w:spacing w:val="-8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53574CBA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</w:t>
            </w:r>
            <w:r w:rsidR="0035409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Productive learning)  </w:t>
            </w:r>
            <w:r w:rsidR="0046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14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46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14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46339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100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 คิดเป็นร้อยละ </w:t>
            </w:r>
            <w:r w:rsidR="00206A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4B672261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041543DE" w14:textId="0118881B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ED96142" w14:textId="531FAC0E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2A38F1C1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5727557C" w:rsidR="00012EFA" w:rsidRPr="007015D1" w:rsidRDefault="00463392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6E437D1E" w:rsidR="00012EFA" w:rsidRPr="007015D1" w:rsidRDefault="00463392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012EFA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3B2FF54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7A2AC3E" w14:textId="1ADC214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6B692A6" w14:textId="4FD0DDDC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39E1A9A4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1B18B11A" w14:textId="2CD28378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D4EE33A" w14:textId="09F59144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2135D44B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1248EF5" w14:textId="5F53CE0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628D21BF" w14:textId="230A5B0D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291E015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2478B7F4" w14:textId="406C62BA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635C556" w14:textId="2D12AC65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F251926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7B003BD0" w14:textId="3B693979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3039D03" w14:textId="191450B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4D42C4C2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3118" w:type="dxa"/>
                </w:tcPr>
                <w:p w14:paraId="3E3011FD" w14:textId="698C9D59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552EDB05" w14:textId="4ECEAB40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12EFA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15832D5B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3118" w:type="dxa"/>
                </w:tcPr>
                <w:p w14:paraId="04502DE8" w14:textId="2E6AE095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2FDD81A" w14:textId="527D5D23" w:rsidR="00012EFA" w:rsidRPr="007015D1" w:rsidRDefault="00012EFA" w:rsidP="00012EF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CD77D7A" w:rsidR="007015D1" w:rsidRPr="009837B9" w:rsidRDefault="00012EFA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A52D" w14:textId="430B68DA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ปีการศึกษา 256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262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262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รายวิชา คิดเป็นร้อยละ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1724757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ระบุชื่อรายวิชา/สาขา/ผลงานให้ครบถ้วนทุกผลงาน อยู่ระหว่างรวบรวมข้อมูลผลงาน</w:t>
            </w:r>
          </w:p>
          <w:p w14:paraId="6CBBCA1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1. ชื่อรายวิชา การพัฒนาโปรแกรมประยุกต์ทางธุรกิจ หลักสูตร วิทยาการคอมพิวเตอร์</w:t>
            </w:r>
          </w:p>
          <w:p w14:paraId="7B45EA5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 ระบบร้านคาร์แคร์</w:t>
            </w:r>
          </w:p>
          <w:p w14:paraId="443B045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 ระบบร้านเช่าวิดีโอ</w:t>
            </w:r>
          </w:p>
          <w:p w14:paraId="27231CA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2. ชื่อรายวิชา การพัฒนาโปรแกรมประยุกต์เชิงมัลติมีเดีย หลักสูตร วิทยาการคอมพิวเตอร์</w:t>
            </w:r>
          </w:p>
          <w:p w14:paraId="090F2DB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 </w:t>
            </w:r>
            <w:r w:rsidRPr="00012EFA">
              <w:rPr>
                <w:b w:val="0"/>
                <w:bCs w:val="0"/>
                <w:sz w:val="28"/>
                <w:szCs w:val="28"/>
              </w:rPr>
              <w:t xml:space="preserve">LINE </w:t>
            </w:r>
            <w:r w:rsidRPr="00012EFA">
              <w:rPr>
                <w:b w:val="0"/>
                <w:bCs w:val="0"/>
                <w:sz w:val="28"/>
                <w:szCs w:val="28"/>
                <w:cs/>
              </w:rPr>
              <w:t>สติ๊กเกอร์</w:t>
            </w:r>
          </w:p>
          <w:p w14:paraId="26590F9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3. ชื่อรายวิชา การแก้ปัญหาด้วยขั้นตอนวิธี หลักสูตร วิทยาการคอมพิวเตอร์</w:t>
            </w:r>
          </w:p>
          <w:p w14:paraId="41B8968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 โปรแกรมคำนวณภาษีเงินได้บุคคลธรรมดา</w:t>
            </w:r>
          </w:p>
          <w:p w14:paraId="6172D3F7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lastRenderedPageBreak/>
              <w:t>4. ชื่อรายวิชา ระบบมาตรฐานการจัดการสิ่งแวดล้อม หลักสูตร วิทยาศาสตร์สิ่งแวดล้อม</w:t>
            </w:r>
          </w:p>
          <w:p w14:paraId="0D3A834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4.1 ชื่อผลงาน คาร์บอนฟรุตปริ้นของข้าวราดแกง</w:t>
            </w:r>
          </w:p>
          <w:p w14:paraId="18CBC8EA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5. ชื่อรายวิชา การควบคุมมลพิษทางอากาศ หลักสูตร วิทยาศาสตร์สิ่งแวดล้อม</w:t>
            </w:r>
          </w:p>
          <w:p w14:paraId="5CE7655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5.1 ชื่อผลงาน 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</w:p>
          <w:p w14:paraId="34288F0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6. ชื่อรายวิชา วิชาชีพนักกำหนดอาหารและจริยธรรมวิชาชีพ หลักสูตร โภชนาการและการกำหนดอาหาร</w:t>
            </w:r>
          </w:p>
          <w:p w14:paraId="1302FAA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6.1 ชื่อผลงาน รายงานการศึกษาดูงานการจัดการบริการอาหารครัวการบินไทย สุวรรณภูมิ</w:t>
            </w:r>
          </w:p>
          <w:p w14:paraId="745576C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7. ชื่อรายวิชา การส่งเสริมสุขภาพทางโภชนาการ หลักสูตร โภชนาการและการกำหนดอาหาร</w:t>
            </w:r>
          </w:p>
          <w:p w14:paraId="0DB9D7E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7.1 ชื่อผลงาน การศึกษาผลของสื่อให้ความรู้ปริมาณน้ำตาลต่อการเลือกซื้อเครื่องดื่ม</w:t>
            </w:r>
          </w:p>
          <w:p w14:paraId="2D9B9FB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8. ชื่อรายวิชา วิทยาการซอฟต์แวร์ หลักสูตร นวัตกรรมดิจิตัลและวิศวกรรมซอฟแวร์</w:t>
            </w:r>
          </w:p>
          <w:p w14:paraId="464A11A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8.1 ชื่อผลงาน รายงานนวัตกรรมดิจิตัล</w:t>
            </w:r>
          </w:p>
          <w:p w14:paraId="22952BE3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9. ชื่อรายวิชา การใช้ซอฟแวร์พื้นฐานในองค์กร หลักสูตร นวัตกรรมดิจิตัลและวิศวกรรมซอฟแวร์</w:t>
            </w:r>
          </w:p>
          <w:p w14:paraId="4FC1579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9.1 ชื่อผลงาน งานนำเสนอนวัตกรรมดิจิทัล</w:t>
            </w:r>
          </w:p>
          <w:p w14:paraId="474B0C0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10. ชื่อรายวิชา แคลคูลัสและเรขาคณิตวิเคราะห์ 1 หลักสูตร คณิตศาสตร์ประยุกต์</w:t>
            </w:r>
          </w:p>
          <w:p w14:paraId="251A761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10.1 ชื่อผลงาน ปัญหาการประยุกต์ของอนุพันธ์</w:t>
            </w:r>
          </w:p>
          <w:p w14:paraId="03320823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11. ชื่อรายวิชา หลักสถิติ หลักสูตร คณิตศาสตร์ประยุกต์</w:t>
            </w:r>
          </w:p>
          <w:p w14:paraId="316ED2C6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11.1 ชื่อผลงาน การทดสอบสมมติฐานทางสิถิติ</w:t>
            </w:r>
          </w:p>
          <w:p w14:paraId="0398C84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12. ชื่อรายวิชา อาหารเพื่อสุขภาพ หลักสูตร คหกรรมศาสตร์</w:t>
            </w:r>
          </w:p>
          <w:p w14:paraId="17482E2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12.1 ชื่อผลงาน สูตรเมนูอาหารเพื่อสุขภาพ</w:t>
            </w:r>
          </w:p>
          <w:p w14:paraId="47203AC8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13. ชื่อรายวิชา สุขาภิบาลอาหารความปลอดภัยและการควบคุมคุณภาพอาหาร หลักสูตร คหกรรมศาสตร์</w:t>
            </w:r>
          </w:p>
          <w:p w14:paraId="3A7BDA9B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13.1 ชื่อผลงาน การออกแบบสถานประกอบการของนักศึกษาเมื่อนักศึกษาเป็นของกิจการ</w:t>
            </w:r>
          </w:p>
          <w:p w14:paraId="3C7E3EE1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14. ชื่อรายวิชา ฟิสิกส์ 1 หลักสูตร ฟิสิกส์ประยุกต์</w:t>
            </w:r>
          </w:p>
          <w:p w14:paraId="523F1E05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14.1 ชื่อผลงาน อุณหพลศาสตร์ กาแฟบ่อ้าย</w:t>
            </w:r>
          </w:p>
          <w:p w14:paraId="5A6F8F50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15. ชื่อรายวิชา ฟิสิกส์ทั่วไป หลักสูตร ฟิสิกส์ประยุกต์</w:t>
            </w:r>
          </w:p>
          <w:p w14:paraId="04D9E6A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15.1 ชื่อผลงาน โคมไฟ</w:t>
            </w:r>
          </w:p>
          <w:p w14:paraId="367342E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16. ชื่อรายวิชา เคมี 1 หลักสูตร เคมี</w:t>
            </w:r>
          </w:p>
          <w:p w14:paraId="7EDB7442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16.1 ชื่อผลงาน ตารางธาตุและสมบัติของธาตุ</w:t>
            </w:r>
          </w:p>
          <w:p w14:paraId="4407F2F9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17. ชื่อรายวิชา ปฏิบัติการเคมี 1 หลักสูตร เคมี</w:t>
            </w:r>
          </w:p>
          <w:p w14:paraId="000122F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    17.1 ชื่อผลงาน โฟลชาร์ตแสดงวิธีการทดลอง</w:t>
            </w:r>
          </w:p>
          <w:p w14:paraId="46A7DFE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18. ชื่อรายวิชา วิทยาศษสตร์เกี่ยวกับโลกและพิบติภัยธรรมชาติ หลักสูตร การจัดการภัยพิบัติและบรรเทาสาธาณภัย</w:t>
            </w:r>
          </w:p>
          <w:p w14:paraId="3146AB1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18.1 ชื่อผลงาน สื่อการสอนการโคจรของโลกรอบดวงอาทิตย์/การเกิดซากดึกดำบรร์/โครงสร้างของดาวพฤหัส</w:t>
            </w:r>
          </w:p>
          <w:p w14:paraId="7F1F76A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19. ชื่อรายวิชา ปฐพีวิทยาพื้นฐานสำหรับการจัดการภัยพิบัติ หลักสูตร การจัดการภัยพิบัติและบรรเทาสาธาณภัย</w:t>
            </w:r>
          </w:p>
          <w:p w14:paraId="7519212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19.1 ชื่อผลงาน รายงานผลการวิเคราะห์ดินจังหวัดลพบุรี/อยุธยา/ปทุมธานี</w:t>
            </w:r>
          </w:p>
          <w:p w14:paraId="60194EC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20. ชื่อรายวิชา โครงงานเทคโนโลยีสารสนเทศ 2  หลักสูตร เทคโนโลยีสารสนเทศ</w:t>
            </w:r>
          </w:p>
          <w:p w14:paraId="45F0D787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20.1 ชื่อผลงาน โครงงานเทคโนโลยีสารสนเทศ ระบบสารสนเทศและการ์ตูนแอนนิเมชั่น</w:t>
            </w:r>
          </w:p>
          <w:p w14:paraId="438933B4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21. ชื่อรายวิชา การสร้างการ์ตูน หลักสูตร เทคโนโลยีสารสนเทศ</w:t>
            </w:r>
          </w:p>
          <w:p w14:paraId="01915C2F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21.1 ชื่อผลงาน การตูนแอนนิเมชั่น</w:t>
            </w:r>
          </w:p>
          <w:p w14:paraId="408A17BE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22. ชื่อรายวิชา พิษวิทยาอาชีวอนามัย หลักสูตร อาชีวอนามัยฯ</w:t>
            </w:r>
          </w:p>
          <w:p w14:paraId="0CBDB55C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22.1 ชื่อผลงาน คู่มือการป้องกันการสัมผัสสารพิษจากการทำงาน</w:t>
            </w:r>
          </w:p>
          <w:p w14:paraId="64E3477D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>23. ชื่อรายวิชา อาชีวเวชศาสตร์ หลักสูตร อาชีวอนามัยฯ</w:t>
            </w:r>
          </w:p>
          <w:p w14:paraId="7E3A61AB" w14:textId="77777777" w:rsidR="00012EFA" w:rsidRPr="00012EFA" w:rsidRDefault="00012EFA" w:rsidP="00012EFA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012EFA">
              <w:rPr>
                <w:b w:val="0"/>
                <w:bCs w:val="0"/>
                <w:sz w:val="28"/>
                <w:szCs w:val="28"/>
                <w:cs/>
              </w:rPr>
              <w:t xml:space="preserve">    23.1 ชื่อผลงาน แบบจำลองการสูญเสียการได้ยินจากการทำงาน</w:t>
            </w:r>
          </w:p>
          <w:p w14:paraId="3D923C88" w14:textId="51F588C3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0A08A56F" w:rsidR="007015D1" w:rsidRPr="009837B9" w:rsidRDefault="00AD6843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47.94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F041A0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="00C641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632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47.94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67E680FE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พัฒนานักศึกษาเพื่อเสริมสร้างทักษะการเรียนรู้นอกรายวิชา การแข่งขันกีฬาภายในคณะ “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 xml:space="preserve">Sci-Tech Games” 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ประจำปีการศึกษา 2563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กลุ่มเป้าหมายจำนวน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350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เข้าร่วมจำนวน</w:t>
            </w:r>
            <w:r w:rsidR="00AD6843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303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คน ทักษะที่ได้รับการพัฒนา</w:t>
            </w:r>
            <w:r w:rsidR="00AD6843" w:rsidRPr="00AD6843">
              <w:rPr>
                <w:b w:val="0"/>
                <w:bCs w:val="0"/>
                <w:sz w:val="28"/>
                <w:szCs w:val="28"/>
                <w:cs/>
              </w:rPr>
              <w:t>ทักษะชีวิตและการทำงาน (</w:t>
            </w:r>
            <w:r w:rsidR="00AD6843" w:rsidRPr="00AD6843">
              <w:rPr>
                <w:b w:val="0"/>
                <w:bCs w:val="0"/>
                <w:sz w:val="28"/>
                <w:szCs w:val="28"/>
              </w:rPr>
              <w:t>Life and Career Skills)</w:t>
            </w:r>
          </w:p>
          <w:p w14:paraId="0E9B1C3C" w14:textId="448D3EA2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463392" w:rsidRPr="00463392">
              <w:rPr>
                <w:b w:val="0"/>
                <w:bCs w:val="0"/>
                <w:sz w:val="28"/>
                <w:szCs w:val="28"/>
                <w:cs/>
              </w:rPr>
              <w:t>สัปดาห์วิทยาศาสตร์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1F8B5699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463392">
              <w:rPr>
                <w:b w:val="0"/>
                <w:bCs w:val="0"/>
                <w:sz w:val="28"/>
                <w:szCs w:val="28"/>
                <w:cs/>
              </w:rPr>
              <w:t>โภชนสัมพันธ์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22941D1" w14:textId="50E572A9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 คณิตศาสตร์พัฒนาความรู้เพื่อศตวรรษที่ 21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3CEAA1E" w14:textId="5E9E386F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หลักสูตรคณิตศาสตร์ประยุกต์   สานสายใยนักคณิต-จิตบูชา (ปัจฉิมนิเทศ)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กลุ่มเป้าหมายจำนวน.......คน เข้าร่วมจำนวน......คน ทักษะที่ได้รับการพัฒนา......................</w:t>
            </w:r>
          </w:p>
          <w:p w14:paraId="3A612DC5" w14:textId="0C25B125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หลักสูตรวิทยาศาสตร์สิ่งแวดล้อม กิจกรรมส่งเสริมการเรียนรู้ทักษะภาษาการสื่อสารและเทคโนโลยีสารสนเทศ สำหรับนักศึกษาวิทยาศาสตร์สิ่งแวดล้อมในศตวรรษที่ 21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D25B57C" w14:textId="1E99A878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 หลักสูตรวิทยาศาสตร์และเทคโนโลยีสิ่งแวดล้อมส่งเสริมการเรียนรู้ทักษะภาษาการสื่อสารและเทคโนโลยีสารสนเทศ สำหรับนักศึกษาวิทยาศาสตร์และเทคโนโลยีสิ่งแวดล้อมในศตวรรษที่ 21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B0247F" w14:textId="5813E22E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ศึกษาดูงานในภาครัฐ ภาคเอกชน หรือชุมชนท้องถิ่น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274FCCC" w14:textId="1D28A198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>ปัจฉิมนิเทศนักศึกษาหลักสูตรเทคโนโลยีชีวภาพ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D12DDB9" w14:textId="4E40C1F1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 หลักสูตรอาชีวอนามัยและความปลอดภัย อบรมเพื่อเพิ่มทักษะทางด้านวิชาชีพสำหรับนักศึกษาหลักสูตรอาชีวอนามัยและความปลอดภัย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7D0E437" w14:textId="6ECA5089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 xml:space="preserve">หลักสูตรอาชีวอนามัยและความปลอดภัย เสวนาวิชาการสืบสานสัมพันธ์ </w:t>
            </w:r>
            <w:r w:rsidRPr="00463392">
              <w:rPr>
                <w:b w:val="0"/>
                <w:bCs w:val="0"/>
                <w:sz w:val="28"/>
                <w:szCs w:val="28"/>
              </w:rPr>
              <w:t>SAFETY VRU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3CFF2F0" w14:textId="25A7F538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63392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 ปัจฉิมนิเทศนักศึกษา นักศึกษาชั้นปีที่ 4  อาชีวอนามัยและความปลอดภัย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A7BCAD" w14:textId="7014BEF6" w:rsidR="00463392" w:rsidRDefault="00BD1A04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D1A04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 ศึกษาดูงานอาชีวอนามัยและความปลอดภัยกระบวนการผลิต การจัดการกาก และระบบระบายอากาศอุตสาหกรรม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CFE0A5F" w14:textId="2D2FB8FD" w:rsidR="00463392" w:rsidRDefault="00BD1A04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D1A04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 การเผยแพร่ผลงานของนักศึกษาหลักสูตรอาชีวอนามัยและความปลอดภัย ชั้นปีที่ 4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8E0A9F7" w14:textId="24D9B826" w:rsidR="00463392" w:rsidRDefault="00BD1A04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15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BD1A04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 การเผยแพร่ผลงานสหกิจศึกษาของนักศึกษาชั้นปีที่ 4  หลักสูตรอาชีวอนามัยและความปลอดภัย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DE53F32" w14:textId="5A8544EF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16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หลักสูตรอาชีวอนามัยและความปลอดภัย ส่งเสริมอัตลักษณ์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คน เข้าร่วมจำนวน......คน ทักษะที่ได้รับการพัฒนา......................</w:t>
            </w:r>
          </w:p>
          <w:p w14:paraId="6EB65287" w14:textId="6AF7875A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 การแสดงความยินดีกับบัณฑิต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388FE6D" w14:textId="5692B594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หลักสูตรการจัดการภัยพิบัติฯ ศึกษาแหล่งเรียนรู้ทางธรณีวิทยา ระบบจัดการภัยพิบัติภาคกลาง และผลิตสื่อการเรียนรู้ ชุด ดิน หิน และแร่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9957F54" w14:textId="67934D5B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19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 หลักสูตรการจัดการภัยพิบัติฯ ศึกษาและผลิตนวัตกรรม ด้านการภัยพิบัติจากสภาพภูมิอากาศ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7428A4B" w14:textId="5555823E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20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หลักสูตรฟิสิกส์ประยุกต์เปิดโลกดาราศาสตร์และอุตุนิยมวิทยา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EC00B60" w14:textId="2063A41B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หลักสูตรฟิสิกส์ประยุกต์ศึกษาดูงาน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881618D" w14:textId="59AB5DD5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22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หลักสูตรฟิสิกส์ประยุกต์ จิตอาสา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6884BD7" w14:textId="417C965E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</w:rPr>
              <w:t xml:space="preserve">DISE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ติดอาวุธ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5D26D57" w14:textId="0C60ABB4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24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คหกรรมศาสตร์ การใช้เทคโนโลยีสารสนเทศในการสืบค้นฐานข้อมูลงานวิจัย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4B994B8" w14:textId="0F85A81C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คหกรรมศาสตร์พัฒนานักศึกษาเพื่อเสริมสร้างทักษะการเรียนรู้นอกรายวิชา  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E8B492F" w14:textId="1736CB6F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26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 xml:space="preserve"> หลักสูตรคหกรรมศาสตร์พัฒนาโรงเรียนด้วยจิตอาสา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08370F4" w14:textId="1CE5325B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27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นักเคมีจิตอาสาพาสะอาด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D913B98" w14:textId="5F5DB988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28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หลักสูตรเคมีพัฒนาความรู้และทักษะทางเทคโนโลยีคอมพิวเตอร์ในศตวรรษที่ 21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A83945" w14:textId="3E032789" w:rsidR="00463392" w:rsidRDefault="00D421F5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29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 w:rsidR="0046339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D421F5">
              <w:rPr>
                <w:b w:val="0"/>
                <w:bCs w:val="0"/>
                <w:sz w:val="28"/>
                <w:szCs w:val="28"/>
                <w:cs/>
              </w:rPr>
              <w:t>หลักสูตรวิทยาการคอมพิวเตอร์ พัฒนาความรู้และทักษะวิชาชีพวิทยาการคอมพิวเตอร์ในศตวรรษที่ 21</w:t>
            </w:r>
            <w:r w:rsidR="00463392"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BA9DA12" w14:textId="5153C947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0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>หลักสูตรวิทยาการคอมพิวเตอร์ยินดีบัณฑิตวิทยาการคอมพิวเตอร์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E1F9B63" w14:textId="51F6171C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>หลักสูตรวิทยาการคอมพิวเตอร์คุณธรรมจริยธรรมและจิตอาสาวิทยาการคอมพิวเตอร์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D98FD4D" w14:textId="0D86909B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หลักสูตรเทคโนโลยีสารสนเทศพัฒนาทักษะชีวิต สารสนเทศ และนวัตกรรม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713A7917" w14:textId="67EBC46C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หลักสูตรเทคโนโลยีสารสนเทศศึกษาดูงานด้านเทคโนโลยีสารสนเทศ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B446CF3" w14:textId="248A6F35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>หลักสูตรนวัตกรรมอาหารและเครื่องดื่มเพื่อสุขภาพพัฒนานักศึกษาเพื่อเสริมสร้างทักษะการเรียนรู้นอกรรายวิชาชั้นปีที่ 1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B14A163" w14:textId="4577629E" w:rsidR="00463392" w:rsidRDefault="00463392" w:rsidP="0046339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421F5" w:rsidRPr="00D421F5">
              <w:rPr>
                <w:b w:val="0"/>
                <w:bCs w:val="0"/>
                <w:sz w:val="28"/>
                <w:szCs w:val="28"/>
                <w:cs/>
              </w:rPr>
              <w:t xml:space="preserve"> หลักสูตรนวัตกรรมอาหารและเครื่องดื่มเพื่อสุขภาพพัฒนานักศึกษาเพื่อเสริมสร้างทักษะการเรียนรู้นอกรรายวิชาชั้นปีที่ 2</w:t>
            </w:r>
            <w:r w:rsidR="00D421F5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F85FC35" w14:textId="77777777" w:rsidR="00463392" w:rsidRDefault="00463392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4364AC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D890" w14:textId="2CB9B2BE" w:rsidR="00012EFA" w:rsidRPr="00012EFA" w:rsidRDefault="00012EFA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7414F43" w14:textId="538C79B4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79401E22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1.ชื่อโครงการ/กิจกรรม</w:t>
            </w:r>
            <w:r w:rsidR="009266E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266EA" w:rsidRPr="009266E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หลักสูตรเทคโนโลยีชีวภาพ การเรียนรู้จากการปฏิบัติสู่ชุมชน</w:t>
            </w:r>
            <w:r w:rsidR="009266E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53BD994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</w:t>
            </w:r>
            <w:r w:rsidR="009266EA" w:rsidRPr="009266E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หลักสูตรอาชีวอนามัยและความปลอดภัย สำนึกรักท้องถิ่นหลักสูตรอาชีวอนามัยและความปลอดภัย</w:t>
            </w:r>
            <w:r w:rsidR="009266E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6D43894B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</w:t>
            </w:r>
            <w:r w:rsidR="009266E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266EA" w:rsidRPr="009266EA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DISE </w:t>
            </w:r>
            <w:r w:rsidR="009266EA" w:rsidRPr="009266E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สู่ชุมชน</w:t>
            </w:r>
            <w:r w:rsidR="009266E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30C70CE7" w14:textId="574CD29A" w:rsidR="009266EA" w:rsidRDefault="009266EA" w:rsidP="009266E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10361" w:rsidRPr="00B103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หลักสูตรเทคโนโลยีสารสนเทศแลกเปลี่ยนเรียนรู้กับชุมชนและจิตอาสาหลักสูตรเทคโนโลยีสารสนเทศ</w:t>
            </w:r>
            <w:r w:rsidR="00B1036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4C2B858A" w14:textId="4C231742" w:rsidR="009266EA" w:rsidRDefault="009266EA" w:rsidP="009266E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ชื่อโครงการ/กิจกรรม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10361" w:rsidRPr="00B10361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หลักสูตรนวัตกรรมอาหารและเครื่องดื่มเพื่อสุขภาพ บำเพ็ญประโยชน์แก่ วัด     ชุมชม หรือ โรงเรียน ในพื้นที่ให้บริการ</w:t>
            </w:r>
            <w:r w:rsidR="00B1036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9266EA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6E20E4B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โครงการ      บ่มเพาะให้บัณฑิตมีทักษะเป็นผู้ประกอบการรุ่นใหม่ (</w:t>
            </w:r>
            <w:r w:rsidR="00354091" w:rsidRPr="00354091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Startup)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7FB33FAD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54091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1647336C" w:rsidR="007015D1" w:rsidRPr="009837B9" w:rsidRDefault="00B1036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7BA" w14:textId="39B9FB4B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11EC9F2" w14:textId="3ADCC51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14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มีหลักสูตรที่มีการพัฒนาทักษะผู้ประกอบการรุ่นใหม่จำนวน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14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หลักสูตร คิดเป็นร้อยละ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>100</w:t>
            </w:r>
          </w:p>
          <w:p w14:paraId="05361173" w14:textId="2754449E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B10361" w:rsidRPr="00B10361">
              <w:rPr>
                <w:b w:val="0"/>
                <w:bCs w:val="0"/>
                <w:sz w:val="28"/>
                <w:szCs w:val="28"/>
                <w:cs/>
              </w:rPr>
              <w:t xml:space="preserve">บ่มเพาะให้บัณฑิตมีทักษะเป็นผู้ประกอบการรุ่นใหม่ </w:t>
            </w:r>
            <w:r w:rsidR="00B10361" w:rsidRPr="00B10361">
              <w:rPr>
                <w:b w:val="0"/>
                <w:bCs w:val="0"/>
                <w:sz w:val="28"/>
                <w:szCs w:val="28"/>
              </w:rPr>
              <w:t>Startup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6D4719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B10361" w:rsidRPr="00B10361">
              <w:rPr>
                <w:b w:val="0"/>
                <w:bCs w:val="0"/>
                <w:sz w:val="28"/>
                <w:szCs w:val="28"/>
                <w:cs/>
              </w:rPr>
              <w:t>หลักสูตรเทคโนโลยีสารสนเทศบ่มเพาะให้บัณฑิตมีทักษะเป็นผู้ประกอบการรุ่นใหม่ (</w:t>
            </w:r>
            <w:r w:rsidR="00B10361" w:rsidRPr="00B10361">
              <w:rPr>
                <w:b w:val="0"/>
                <w:bCs w:val="0"/>
                <w:sz w:val="28"/>
                <w:szCs w:val="28"/>
              </w:rPr>
              <w:t>Startup)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จำนวน........คน วันดำเนินการ..................... ผลการดำเนินการ......................</w:t>
            </w:r>
          </w:p>
          <w:p w14:paraId="69B182CC" w14:textId="0AC2E01F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</w:t>
            </w:r>
            <w:r w:rsidR="00B10361" w:rsidRPr="00B10361">
              <w:rPr>
                <w:b w:val="0"/>
                <w:bCs w:val="0"/>
                <w:sz w:val="28"/>
                <w:szCs w:val="28"/>
                <w:cs/>
              </w:rPr>
              <w:t>หลักสูตรนวัตกรรมอาหารและเครื่องดื่มเพื่อสุขภาพ อบรมเชิงปฏิบัติการการเป็นผู้ประกอบการรุ่นใหม่ (</w:t>
            </w:r>
            <w:r w:rsidR="00B10361" w:rsidRPr="00B10361">
              <w:rPr>
                <w:b w:val="0"/>
                <w:bCs w:val="0"/>
                <w:sz w:val="28"/>
                <w:szCs w:val="28"/>
              </w:rPr>
              <w:t>start up)</w:t>
            </w:r>
            <w:r w:rsidR="00B1036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E1B4" w14:textId="1197E9CC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199A8256" w14:textId="2EEA4BDB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4364AC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54091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550FD3CF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9F465" w:rsidR="004364AC" w:rsidRPr="00F31241" w:rsidRDefault="00F31241" w:rsidP="00ED06A6">
            <w:pPr>
              <w:rPr>
                <w:rFonts w:eastAsia="TH SarabunPSK"/>
                <w:b w:val="0"/>
                <w:bCs w:val="0"/>
                <w:spacing w:val="-8"/>
                <w:sz w:val="28"/>
                <w:szCs w:val="28"/>
              </w:rPr>
            </w:pPr>
            <w:r w:rsidRPr="00F31241">
              <w:rPr>
                <w:rFonts w:eastAsia="TH SarabunPSK" w:hint="cs"/>
                <w:b w:val="0"/>
                <w:bCs w:val="0"/>
                <w:spacing w:val="-8"/>
                <w:sz w:val="28"/>
                <w:szCs w:val="28"/>
                <w:cs/>
              </w:rPr>
              <w:t>4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F2F3" w14:textId="30C16907" w:rsidR="00012EFA" w:rsidRPr="00012EFA" w:rsidRDefault="00012EFA" w:rsidP="00012EFA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55A1430" w14:textId="77104C5E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7BC55CE9" w14:textId="2799179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การจัดประชุมวิชาการระดับชาติ </w:t>
            </w:r>
            <w:r w:rsidR="00012EFA">
              <w:rPr>
                <w:b w:val="0"/>
                <w:bCs w:val="0"/>
                <w:sz w:val="28"/>
                <w:szCs w:val="28"/>
              </w:rPr>
              <w:t xml:space="preserve">ASTC 2021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คณะวิทยาศาสตร์และเทคโนโลยี สถาบันการศึกษา 9 สถาบัน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คณะวิทยาศาสตร์และเทคโนโลยี มรภ.วไลยอลงกรณ์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012EF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อาคารคณะวิทยาศาสตร์และเทคโนโลยี มรภ.วไลยอลงกรณ์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วันเดือนปี</w:t>
            </w:r>
            <w:r w:rsidR="0068786B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26 มีนาคม  2564</w:t>
            </w:r>
          </w:p>
          <w:p w14:paraId="5D8A50ED" w14:textId="65F17469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</w:t>
            </w:r>
            <w:r w:rsidR="00F31241" w:rsidRPr="00F31241">
              <w:rPr>
                <w:b w:val="0"/>
                <w:bCs w:val="0"/>
                <w:sz w:val="28"/>
                <w:szCs w:val="28"/>
                <w:cs/>
              </w:rPr>
              <w:t>ลักสูตรอาชีวอนามัยและความปลอดภัย เสริมสร้างเครือข่ายในรูปแบบประชารัฐระหว่างหลักสูตรอาชีวอนามัยและความปลอดภัยกับชมรมเจ้าหน้าที่ความปลอดภัยในการทำงานระดับวิชาชีพนวนคร จังหวัดปทุมธานี และจังหวัดพระนครศรีอยุธยา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31241" w:rsidRPr="00F31241">
              <w:rPr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AB928F2" w14:textId="6174C28A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31241" w:rsidRPr="00F31241">
              <w:rPr>
                <w:b w:val="0"/>
                <w:bCs w:val="0"/>
                <w:sz w:val="28"/>
                <w:szCs w:val="28"/>
              </w:rPr>
              <w:t>DISE  Learning out of the box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02613316" w:rsidR="00F31241" w:rsidRPr="005B34A5" w:rsidRDefault="00F31241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. ชื่อโครงการ/กิจกรรมที่ดำเนินการร่วมกัน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ห</w:t>
            </w:r>
            <w:r w:rsidRPr="00F31241">
              <w:rPr>
                <w:b w:val="0"/>
                <w:bCs w:val="0"/>
                <w:sz w:val="28"/>
                <w:szCs w:val="28"/>
                <w:cs/>
              </w:rPr>
              <w:t>ลักสูตรนวัตกรรมอาหารและเครื่องดื่มเพื่อสุขภาพร่วมกับบริษัท ซีพี ออลล์ จำกัด (มหาชน) ประชุมเชิงปฎิบัติการทบทวนข้อตกลงและผลการปฎิบัติงาน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63E42CF0" w:rsidR="004364AC" w:rsidRDefault="00CE0F2D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="004364AC"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62C0866D" w:rsidR="007015D1" w:rsidRDefault="00F3124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194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0A0FBFA0" w14:textId="77777777" w:rsidR="0068786B" w:rsidRDefault="0068786B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0D124CC6" w14:textId="72C85271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34CB2DCA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F31241" w:rsidRPr="00F31241">
              <w:rPr>
                <w:b w:val="0"/>
                <w:bCs w:val="0"/>
                <w:sz w:val="28"/>
                <w:szCs w:val="28"/>
                <w:cs/>
              </w:rPr>
              <w:t xml:space="preserve">หลักสูตรโภชนาการ </w:t>
            </w:r>
            <w:r w:rsidR="00F31241" w:rsidRPr="00F31241">
              <w:rPr>
                <w:b w:val="0"/>
                <w:bCs w:val="0"/>
                <w:sz w:val="28"/>
                <w:szCs w:val="28"/>
              </w:rPr>
              <w:t xml:space="preserve">NOFT (Nutritional Overseas Field Trips) </w:t>
            </w:r>
            <w:r w:rsidR="00F31241" w:rsidRPr="00F31241">
              <w:rPr>
                <w:b w:val="0"/>
                <w:bCs w:val="0"/>
                <w:sz w:val="28"/>
                <w:szCs w:val="28"/>
                <w:cs/>
              </w:rPr>
              <w:t>การศึกษาดูงานโภชนาการในต่างประเทศ</w:t>
            </w:r>
            <w:r w:rsidR="00F3124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16705528" w14:textId="68714966" w:rsidR="00B0457E" w:rsidRDefault="00B0457E" w:rsidP="00ED06A6">
      <w:pPr>
        <w:jc w:val="left"/>
        <w:rPr>
          <w:sz w:val="28"/>
          <w:szCs w:val="28"/>
        </w:rPr>
      </w:pPr>
    </w:p>
    <w:p w14:paraId="5D19B12F" w14:textId="77777777" w:rsidR="00B0457E" w:rsidRDefault="00B0457E" w:rsidP="00ED06A6">
      <w:pPr>
        <w:jc w:val="left"/>
        <w:rPr>
          <w:sz w:val="28"/>
          <w:szCs w:val="28"/>
        </w:rPr>
      </w:pPr>
    </w:p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lastRenderedPageBreak/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4A9CA83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6C8323B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5D6DAF1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ADF56C0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D4D14AD" w14:textId="77777777" w:rsidR="00053925" w:rsidRDefault="00053925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0CB07329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5D5445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  <w:cs/>
              </w:rPr>
              <w:t xml:space="preserve"> (วันที่ 1 ต.ค. 62- 30</w:t>
            </w:r>
            <w:r w:rsidR="00FE0F10">
              <w:rPr>
                <w:rFonts w:hint="cs"/>
                <w:sz w:val="32"/>
                <w:szCs w:val="32"/>
                <w:cs/>
              </w:rPr>
              <w:t>มิถุนายน</w:t>
            </w:r>
            <w:r w:rsidR="00150B37" w:rsidRPr="00150B37">
              <w:rPr>
                <w:sz w:val="32"/>
                <w:szCs w:val="32"/>
                <w:cs/>
              </w:rPr>
              <w:t xml:space="preserve"> 2564)</w:t>
            </w:r>
          </w:p>
        </w:tc>
      </w:tr>
      <w:bookmarkEnd w:id="1"/>
      <w:tr w:rsidR="00313AC4" w:rsidRPr="00301086" w14:paraId="65429612" w14:textId="77777777" w:rsidTr="0001251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6C5F630D" w:rsidR="00313AC4" w:rsidRPr="00301086" w:rsidRDefault="00245912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5.4</w:t>
            </w:r>
          </w:p>
          <w:p w14:paraId="7E55701A" w14:textId="53E29365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5BFCAD15" w:rsidR="00313AC4" w:rsidRPr="00301086" w:rsidRDefault="00313AC4" w:rsidP="00313AC4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5,536,500</w:t>
            </w:r>
          </w:p>
          <w:p w14:paraId="2EBA8278" w14:textId="59BE17BF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D207" w14:textId="77777777" w:rsidR="00313AC4" w:rsidRPr="000A3F02" w:rsidRDefault="00313AC4" w:rsidP="00313AC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จำนวนเงินสนับสนุนการวิจัยในปีงบประมาณ พ.ศ.2564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3,000,000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>(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นับตามปีงบประมาณ)</w:t>
            </w:r>
          </w:p>
          <w:p w14:paraId="480329A3" w14:textId="3352C85C" w:rsidR="00313AC4" w:rsidRPr="000A3F02" w:rsidRDefault="00313AC4" w:rsidP="00313AC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(ไตรมาสที่ 1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3,000,000 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,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,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ไตรมาสที่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5,536,500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, ไตรมาสที่ 4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</w:rPr>
              <w:t>=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  <w:p w14:paraId="3C613CEA" w14:textId="77777777" w:rsidR="00313AC4" w:rsidRPr="000A3F02" w:rsidRDefault="00313AC4" w:rsidP="00313AC4">
            <w:pPr>
              <w:jc w:val="left"/>
              <w:rPr>
                <w:rFonts w:eastAsia="TH SarabunPSK"/>
                <w:b w:val="0"/>
                <w:bCs w:val="0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13AC4" w:rsidRPr="00301086" w14:paraId="443738C5" w14:textId="77777777" w:rsidTr="00233285">
              <w:tc>
                <w:tcPr>
                  <w:tcW w:w="478" w:type="dxa"/>
                  <w:shd w:val="clear" w:color="auto" w:fill="auto"/>
                </w:tcPr>
                <w:p w14:paraId="796AA9A8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FB8B45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C1A85A5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085F1E5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1D9DA7B3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13AC4" w:rsidRPr="00301086" w14:paraId="54517CD3" w14:textId="77777777" w:rsidTr="00233285">
              <w:tc>
                <w:tcPr>
                  <w:tcW w:w="478" w:type="dxa"/>
                  <w:shd w:val="clear" w:color="auto" w:fill="auto"/>
                </w:tcPr>
                <w:p w14:paraId="1589C6FE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A3C78D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32B5EC9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1E03ACF" w14:textId="77777777" w:rsidR="00313AC4" w:rsidRPr="00A3127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5,536,500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23CDF5A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12250944" w14:textId="77777777" w:rsidTr="00233285">
              <w:tc>
                <w:tcPr>
                  <w:tcW w:w="478" w:type="dxa"/>
                  <w:shd w:val="clear" w:color="auto" w:fill="auto"/>
                </w:tcPr>
                <w:p w14:paraId="552E9187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691D0F1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30992C7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0C56B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B26DA5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83564D8" w14:textId="77777777" w:rsidTr="00233285">
              <w:tc>
                <w:tcPr>
                  <w:tcW w:w="478" w:type="dxa"/>
                  <w:shd w:val="clear" w:color="auto" w:fill="auto"/>
                </w:tcPr>
                <w:p w14:paraId="31E143A2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9EC64BC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153B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548D83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5C596C3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4CDCD8C5" w14:textId="77777777" w:rsidTr="00233285">
              <w:tc>
                <w:tcPr>
                  <w:tcW w:w="478" w:type="dxa"/>
                  <w:shd w:val="clear" w:color="auto" w:fill="auto"/>
                </w:tcPr>
                <w:p w14:paraId="136AA08B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DA173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647B86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87947F7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FCAA9B1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68E67422" w14:textId="77777777" w:rsidTr="00233285">
              <w:tc>
                <w:tcPr>
                  <w:tcW w:w="478" w:type="dxa"/>
                  <w:shd w:val="clear" w:color="auto" w:fill="auto"/>
                </w:tcPr>
                <w:p w14:paraId="4F74E5F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2A6295D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B8DB45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64B77F9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8463830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76BAAD27" w14:textId="77777777" w:rsidTr="00233285">
              <w:tc>
                <w:tcPr>
                  <w:tcW w:w="478" w:type="dxa"/>
                  <w:shd w:val="clear" w:color="auto" w:fill="auto"/>
                </w:tcPr>
                <w:p w14:paraId="6C022F5D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ADFFC05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DD421C2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E1FF66D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2B3DA39E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626507ED" w14:textId="77777777" w:rsidTr="00233285">
              <w:tc>
                <w:tcPr>
                  <w:tcW w:w="478" w:type="dxa"/>
                  <w:shd w:val="clear" w:color="auto" w:fill="auto"/>
                </w:tcPr>
                <w:p w14:paraId="7291995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6B3A4D9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C7EC61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4C40D05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034531B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721ADACC" w14:textId="77777777" w:rsidTr="00233285">
              <w:tc>
                <w:tcPr>
                  <w:tcW w:w="478" w:type="dxa"/>
                  <w:shd w:val="clear" w:color="auto" w:fill="auto"/>
                </w:tcPr>
                <w:p w14:paraId="58EDF61F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C07FA19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9126E12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156BF9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7DC1B95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1CDA70FC" w14:textId="77777777" w:rsidTr="00233285">
              <w:tc>
                <w:tcPr>
                  <w:tcW w:w="478" w:type="dxa"/>
                  <w:shd w:val="clear" w:color="auto" w:fill="auto"/>
                </w:tcPr>
                <w:p w14:paraId="0B48C2BE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163A59B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6D4CFB9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0D31D0B1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B1FC521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25F53EEF" w14:textId="77777777" w:rsidTr="00233285">
              <w:tc>
                <w:tcPr>
                  <w:tcW w:w="478" w:type="dxa"/>
                  <w:shd w:val="clear" w:color="auto" w:fill="auto"/>
                </w:tcPr>
                <w:p w14:paraId="032D3FE7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9F937EA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8E2F249" w14:textId="77777777" w:rsidR="00313AC4" w:rsidRPr="000A3F02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575C909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2AE5B66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CC7A319" w14:textId="77777777" w:rsidTr="00233285">
              <w:tc>
                <w:tcPr>
                  <w:tcW w:w="3524" w:type="dxa"/>
                  <w:gridSpan w:val="2"/>
                  <w:shd w:val="clear" w:color="auto" w:fill="auto"/>
                </w:tcPr>
                <w:p w14:paraId="4C7C196F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FE8A385" w14:textId="77777777" w:rsidR="00313AC4" w:rsidRPr="000A3F02" w:rsidRDefault="00313AC4" w:rsidP="00313AC4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AD60A3F" w14:textId="77777777" w:rsidR="00313AC4" w:rsidRPr="000A3F02" w:rsidRDefault="00313AC4" w:rsidP="00313AC4">
                  <w:pPr>
                    <w:jc w:val="right"/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53E00F" w14:textId="77777777" w:rsidR="00313AC4" w:rsidRPr="000A3F02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1C8D577" w14:textId="77777777" w:rsidR="00313AC4" w:rsidRPr="00F2545D" w:rsidRDefault="00313AC4" w:rsidP="00313AC4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ชื่อโครงการวิจัย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การพัฒนาระบบฐานข้อมูลจำเพาะมหาวิทยาลัยราชภัฏด้วยปัญญาประดิษฐ์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งบประมาณจาก.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กองทุนส่งเสริมวิทยาศาสตร์ วิจัยและนวัตกรรม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จำนวน</w:t>
            </w:r>
            <w:r w:rsidRPr="000A3F0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3,000,000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(อาจารย์ไชย มีหนองหว้า)</w:t>
            </w:r>
          </w:p>
          <w:p w14:paraId="40B218D6" w14:textId="77777777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0A3F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ชื่อโครงการวิจัย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การศึกษารากกระพังโหมและผลของไมโครเวฟต่อการพองตัวของข้าวโป่ง  งบประมาณจาก ทุนอุดหนุนการวิจัยงบประมาณวิทยาศาสตร์ วิจัยและนวัตกรรม (ววน.) จำนวน 300,000 บาท  (ผศ.อิงอร วงษ์ศรีรักษา 10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%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เป็นเงิน 30,000 บาท)</w:t>
            </w:r>
          </w:p>
          <w:p w14:paraId="0B6FA515" w14:textId="77777777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 การพัฒนาและส่งเสริมพืชพลังงานทดแทนเพื่อเศรษฐกิจหมุนเวียนทางชีวภาพ จังหวัดสระแก้ว งบประมาณจาก ทุนอุดหนุนการวิจัยงบประมาณวิทยาศาสตร์ วิจัยและนวัตกรรม (ววน.) จำนวน 1,700,000 บาท (ผศ.ดร.ปัณณ์รภัส ถกลภักดีและคณะ87.5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%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เป็นเงิน 1,487,500 บาท)</w:t>
            </w:r>
          </w:p>
          <w:p w14:paraId="551CDA37" w14:textId="77777777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ชื่อโครงการ การพัฒนาคุณภาพชีวิตเพื่อการพัฒนาชุมชนและสังคม จังหวัดปทุมธานี ทุนอุดหนุนการวิจัยงบประมาณวิทยาศาสตร์ วิจัยและนวัตกรรม (ววน.) จำนวน 510,000 บาท (ผศ.ดร.ปุณยนุช นิลแสง 87.5  50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%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เป็นเงิน 255,000 บาท)</w:t>
            </w:r>
          </w:p>
          <w:p w14:paraId="4EEC43AD" w14:textId="77777777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5.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ชื่อโครงการ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3906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โครงการการสำรวจการปรับตัวของชุมชนวิถีใหม่ในสถานการณ์การระบาดของโรคโควิด-</w:t>
            </w:r>
            <w:r w:rsidRPr="0039061A">
              <w:rPr>
                <w:rFonts w:eastAsia="TH SarabunPSK"/>
                <w:b w:val="0"/>
                <w:bCs w:val="0"/>
                <w:sz w:val="28"/>
                <w:szCs w:val="28"/>
              </w:rPr>
              <w:t>19</w:t>
            </w:r>
            <w:r w:rsidRPr="003906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จังหวัดปทุมธานีและจังหวัด</w:t>
            </w:r>
            <w:r w:rsidRPr="003906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สระแก้ว โดยมหาวิทยาลัยราชภัฏวไลยอลงกรณ์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ทุนอุดหนุนการวิจัย สำนักงานการวิจัยแห่งชาติ (วช) จำนวน 722,000 บาท ผศ.ดร.ปุณยนุช นิลแสง</w:t>
            </w:r>
          </w:p>
          <w:p w14:paraId="58ED1990" w14:textId="77777777" w:rsidR="00313AC4" w:rsidRPr="00043C29" w:rsidRDefault="00313AC4" w:rsidP="00313AC4">
            <w:pPr>
              <w:ind w:right="-42"/>
              <w:jc w:val="thaiDistribute"/>
              <w:rPr>
                <w:rFonts w:eastAsia="TH SarabunPSK" w:hint="cs"/>
                <w:color w:val="FF0000"/>
                <w:sz w:val="28"/>
                <w:szCs w:val="28"/>
                <w:cs/>
              </w:rPr>
            </w:pPr>
            <w:r w:rsidRPr="00043C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6.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ชื่อโครงการ นวัตกรรมส่งเสริมสุขภาพสำหรับผู้สูงอายุจากหลักการดูแลสุขภาพแบบองค์รวมในจังหวัดปทุมธานี </w:t>
            </w:r>
            <w:r w:rsidRPr="0039061A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โดยมหาวิทยาลัยราชภัฏวไลยอลงกรณ์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ทุนอุดหนุนการวิจัย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(ววน.) จำนวน 300,000 บาท อ.ดร.สุจาริณี สังข์วรรณะ 4</w:t>
            </w:r>
            <w:r>
              <w:rPr>
                <w:rFonts w:eastAsia="TH SarabunPSK"/>
                <w:color w:val="FF0000"/>
                <w:sz w:val="28"/>
                <w:szCs w:val="28"/>
              </w:rPr>
              <w:t xml:space="preserve">% 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อ.ดร.มัทนภรณ์ ใหม่คามิ </w:t>
            </w:r>
            <w:r>
              <w:rPr>
                <w:rFonts w:eastAsia="TH SarabunPSK"/>
                <w:color w:val="FF0000"/>
                <w:sz w:val="28"/>
                <w:szCs w:val="28"/>
              </w:rPr>
              <w:t>10%</w:t>
            </w:r>
            <w:r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(42,000 บาท)</w:t>
            </w:r>
          </w:p>
          <w:p w14:paraId="442BF429" w14:textId="4B414645" w:rsidR="00313AC4" w:rsidRPr="00301086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13AC4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313AC4" w:rsidRPr="00E125E5" w:rsidRDefault="00313AC4" w:rsidP="00313AC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313AC4" w:rsidRPr="00E125E5" w:rsidRDefault="00313AC4" w:rsidP="00313AC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313AC4" w:rsidRPr="00E125E5" w:rsidRDefault="00313AC4" w:rsidP="00313AC4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313AC4" w:rsidRPr="00E125E5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DD3969E" w:rsidR="00313AC4" w:rsidRPr="00E125E5" w:rsidRDefault="00313AC4" w:rsidP="00313AC4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1</w:t>
            </w:r>
          </w:p>
          <w:p w14:paraId="74147A78" w14:textId="32CA8094" w:rsidR="00313AC4" w:rsidRPr="00E125E5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6C0D9EF3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 1 เครือข่าย แยกตามคณะได้แก่</w:t>
            </w:r>
          </w:p>
          <w:p w14:paraId="76ADC483" w14:textId="4169D2F8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313AC4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313AC4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38B11E65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DE7E10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 xml:space="preserve">งานประชุมวิชาการ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  <w:t xml:space="preserve">ASTC2021 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313AC4" w:rsidRPr="00301086" w:rsidRDefault="00313AC4" w:rsidP="00313AC4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13AC4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313AC4" w:rsidRPr="00301086" w:rsidRDefault="00313AC4" w:rsidP="00313AC4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313AC4" w:rsidRPr="00301086" w:rsidRDefault="00313AC4" w:rsidP="00313AC4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313AC4" w:rsidRPr="00301086" w:rsidRDefault="00313AC4" w:rsidP="00313AC4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313AC4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313AC4" w:rsidRPr="001E082F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313AC4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313AC4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313AC4" w:rsidRPr="0072262E" w:rsidRDefault="00313AC4" w:rsidP="00313AC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313AC4" w:rsidRPr="00E125E5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313AC4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313AC4" w:rsidRPr="00E125E5" w:rsidRDefault="00313AC4" w:rsidP="00313AC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313AC4" w:rsidRPr="00E125E5" w:rsidRDefault="00313AC4" w:rsidP="00313AC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313AC4" w:rsidRPr="00E125E5" w:rsidRDefault="00313AC4" w:rsidP="00313AC4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313AC4" w:rsidRPr="00E125E5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97D" w14:textId="77777777" w:rsidR="00313AC4" w:rsidRDefault="00603609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9556D82" w14:textId="2073A5F3" w:rsidR="00603609" w:rsidRPr="00E125E5" w:rsidRDefault="00603609" w:rsidP="00313AC4">
            <w:pPr>
              <w:ind w:left="-115" w:right="-115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8.75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1678" w14:textId="10BB6971" w:rsidR="00603609" w:rsidRDefault="00603609" w:rsidP="00313AC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อยู่ระหว่างดำเนินการ</w:t>
            </w:r>
          </w:p>
          <w:p w14:paraId="6B34DFDA" w14:textId="7F9B416E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88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0360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  <w:p w14:paraId="17F66031" w14:textId="51DE35CB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 w:rsidR="0060360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8.75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9B3BD2" w:rsidRPr="00301086" w14:paraId="3FB55B71" w14:textId="77777777" w:rsidTr="00233285">
              <w:tc>
                <w:tcPr>
                  <w:tcW w:w="478" w:type="dxa"/>
                  <w:shd w:val="clear" w:color="auto" w:fill="auto"/>
                </w:tcPr>
                <w:p w14:paraId="76035206" w14:textId="77777777" w:rsidR="009B3BD2" w:rsidRPr="000A3F02" w:rsidRDefault="009B3BD2" w:rsidP="00233285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color w:val="000000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786E945B" w14:textId="77777777" w:rsidR="009B3BD2" w:rsidRPr="000A3F02" w:rsidRDefault="009B3BD2" w:rsidP="00233285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color w:val="000000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53E61B7" w14:textId="77777777" w:rsidR="009B3BD2" w:rsidRPr="000A3F02" w:rsidRDefault="009B3BD2" w:rsidP="00233285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color w:val="000000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053790A9" w14:textId="77777777" w:rsidR="009B3BD2" w:rsidRPr="000A3F02" w:rsidRDefault="009B3BD2" w:rsidP="00233285">
                  <w:pPr>
                    <w:rPr>
                      <w:rFonts w:eastAsia="TH SarabunPSK"/>
                      <w:color w:val="000000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9B3BD2" w:rsidRPr="00301086" w14:paraId="6EF916BF" w14:textId="77777777" w:rsidTr="00233285">
              <w:tc>
                <w:tcPr>
                  <w:tcW w:w="478" w:type="dxa"/>
                  <w:shd w:val="clear" w:color="auto" w:fill="auto"/>
                </w:tcPr>
                <w:p w14:paraId="2B81D2CC" w14:textId="77777777" w:rsidR="009B3BD2" w:rsidRPr="000A3F02" w:rsidRDefault="009B3BD2" w:rsidP="00233285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E80A04C" w14:textId="77777777" w:rsidR="009B3BD2" w:rsidRPr="000A3F02" w:rsidRDefault="009B3BD2" w:rsidP="00233285">
                  <w:pPr>
                    <w:jc w:val="left"/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อาจารย์ไชย มีหนองหว้า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7924254" w14:textId="77777777" w:rsidR="009B3BD2" w:rsidRPr="000A3F02" w:rsidRDefault="009B3BD2" w:rsidP="0023328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การพัฒนาระบบฐานข้อมูลจำเพาะมหาวิทยาลัยราชภัฏด้วยปัญญาประดิษฐ์ </w:t>
                  </w: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งบประมาณจาก.</w:t>
                  </w: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กองทุนส่งเสริมวิทยาศาสตร์ วิจัยและนวัตกรรม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1074543" w14:textId="77777777" w:rsidR="009B3BD2" w:rsidRPr="000A3F02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3,000,000</w:t>
                  </w:r>
                </w:p>
              </w:tc>
            </w:tr>
            <w:tr w:rsidR="009B3BD2" w:rsidRPr="00301086" w14:paraId="43D064AD" w14:textId="77777777" w:rsidTr="00233285">
              <w:tc>
                <w:tcPr>
                  <w:tcW w:w="478" w:type="dxa"/>
                  <w:shd w:val="clear" w:color="auto" w:fill="auto"/>
                </w:tcPr>
                <w:p w14:paraId="64EA7D71" w14:textId="77777777" w:rsidR="009B3BD2" w:rsidRPr="000A3F02" w:rsidRDefault="009B3BD2" w:rsidP="00233285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0A3F02"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12DB5329" w14:textId="77777777" w:rsidR="009B3BD2" w:rsidRDefault="009B3BD2" w:rsidP="00233285">
                  <w:pPr>
                    <w:widowControl w:val="0"/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ผศ.อิงอร วงษ์ศรีรักษา 10</w:t>
                  </w:r>
                  <w:r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% </w:t>
                  </w:r>
                </w:p>
                <w:p w14:paraId="03121015" w14:textId="77777777" w:rsidR="009B3BD2" w:rsidRPr="000A3F02" w:rsidRDefault="009B3BD2" w:rsidP="00233285">
                  <w:pPr>
                    <w:widowControl w:val="0"/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6FFB458" w14:textId="77777777" w:rsidR="009B3BD2" w:rsidRPr="000A3F02" w:rsidRDefault="009B3BD2" w:rsidP="0023328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การศึกษารากกระพังโหมและผลของไมโครเวฟต่อการพองตัวของข้าวโป่ง  งบประมาณจาก ทุนอุดหนุนการวิจัยงบประมาณวิทยาศาสตร์ วิจัยและนวัตกรรม (ววน.)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7AB66F15" w14:textId="77777777" w:rsidR="009B3BD2" w:rsidRPr="000A3F02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30,000 บาท</w:t>
                  </w:r>
                </w:p>
              </w:tc>
            </w:tr>
            <w:tr w:rsidR="009B3BD2" w:rsidRPr="00301086" w14:paraId="5A49F6BD" w14:textId="77777777" w:rsidTr="00233285">
              <w:tc>
                <w:tcPr>
                  <w:tcW w:w="478" w:type="dxa"/>
                  <w:shd w:val="clear" w:color="auto" w:fill="auto"/>
                </w:tcPr>
                <w:p w14:paraId="2CB317FE" w14:textId="77777777" w:rsidR="009B3BD2" w:rsidRPr="000A3F02" w:rsidRDefault="009B3BD2" w:rsidP="00233285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 w:rsidRPr="000A3F02"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DAC2843" w14:textId="77777777" w:rsidR="009B3BD2" w:rsidRDefault="009B3BD2" w:rsidP="00233285">
                  <w:pPr>
                    <w:widowControl w:val="0"/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ผศ.ดร.ปัณณ์รภัส ถกลภักดีและคณะ</w:t>
                  </w:r>
                </w:p>
                <w:p w14:paraId="00918D00" w14:textId="77777777" w:rsidR="009B3BD2" w:rsidRPr="000A3F02" w:rsidRDefault="009B3BD2" w:rsidP="00233285">
                  <w:pPr>
                    <w:widowControl w:val="0"/>
                    <w:ind w:right="-42"/>
                    <w:jc w:val="thaiDistribute"/>
                    <w:rPr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6ADAF9D0" w14:textId="77777777" w:rsidR="009B3BD2" w:rsidRPr="000A3F02" w:rsidRDefault="009B3BD2" w:rsidP="0023328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การพัฒนาและส่งเสริมพืชพลังงานทดแทนเพื่อเศรษฐกิจหมุนเวียนทางชีวภาพ จังหวัดสระแก้ว งบประมาณจาก ทุนอุดหนุนการวิจัยงบประมาณวิทยาศาสตร์ วิจัยและนวัตกรรม (ววน.)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DAE7EF9" w14:textId="77777777" w:rsidR="009B3BD2" w:rsidRPr="000A3F02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87.5</w:t>
                  </w:r>
                  <w:r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%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เป็นเงิน 1,487,500 บาท</w:t>
                  </w:r>
                </w:p>
              </w:tc>
            </w:tr>
            <w:tr w:rsidR="009B3BD2" w:rsidRPr="00301086" w14:paraId="19240FDC" w14:textId="77777777" w:rsidTr="00233285">
              <w:tc>
                <w:tcPr>
                  <w:tcW w:w="478" w:type="dxa"/>
                  <w:shd w:val="clear" w:color="auto" w:fill="auto"/>
                </w:tcPr>
                <w:p w14:paraId="628B9A3B" w14:textId="77777777" w:rsidR="009B3BD2" w:rsidRPr="000A3F02" w:rsidRDefault="009B3BD2" w:rsidP="00233285">
                  <w:pP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A8C704" w14:textId="77777777" w:rsidR="009B3BD2" w:rsidRDefault="009B3BD2" w:rsidP="00233285">
                  <w:pPr>
                    <w:widowControl w:val="0"/>
                    <w:ind w:right="-42"/>
                    <w:jc w:val="thaiDistribute"/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ผศ.ดร.ปุณยนุช นิลแสง </w:t>
                  </w:r>
                </w:p>
                <w:p w14:paraId="05E7A86B" w14:textId="77777777" w:rsidR="009B3BD2" w:rsidRPr="000A3F02" w:rsidRDefault="009B3BD2" w:rsidP="00233285">
                  <w:pPr>
                    <w:widowControl w:val="0"/>
                    <w:ind w:right="-42"/>
                    <w:jc w:val="thaiDistribute"/>
                    <w:rPr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2334BAAF" w14:textId="77777777" w:rsidR="009B3BD2" w:rsidRPr="000A3F02" w:rsidRDefault="009B3BD2" w:rsidP="00233285">
                  <w:pPr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การพัฒนาคุณภาพชีวิตเพื่อการพัฒนาชุมชนและสังคม จังหวัดปทุมธานี ทุนอุดหนุนการวิจัยงบประมาณวิทยาศาสตร์ วิจัยและนวัตกรรม (ววน.)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38EA8CB0" w14:textId="77777777" w:rsidR="009B3BD2" w:rsidRPr="000A3F02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87.5  50</w:t>
                  </w:r>
                  <w:r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 xml:space="preserve">% 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เป็นเงิน 255,000 บาท</w:t>
                  </w:r>
                </w:p>
              </w:tc>
            </w:tr>
            <w:tr w:rsidR="009B3BD2" w:rsidRPr="00301086" w14:paraId="20759CA1" w14:textId="77777777" w:rsidTr="00233285">
              <w:tc>
                <w:tcPr>
                  <w:tcW w:w="478" w:type="dxa"/>
                  <w:shd w:val="clear" w:color="auto" w:fill="auto"/>
                </w:tcPr>
                <w:p w14:paraId="17812F2F" w14:textId="77777777" w:rsidR="009B3BD2" w:rsidRPr="000A3F02" w:rsidRDefault="009B3BD2" w:rsidP="00233285">
                  <w:pP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51FBE3C2" w14:textId="77777777" w:rsidR="009B3BD2" w:rsidRPr="000A3F02" w:rsidRDefault="009B3BD2" w:rsidP="00233285">
                  <w:pPr>
                    <w:widowControl w:val="0"/>
                    <w:ind w:right="-42"/>
                    <w:jc w:val="thaiDistribute"/>
                    <w:rPr>
                      <w:b w:val="0"/>
                      <w:bCs w:val="0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ผศ.ดร.ปุณยนุช นิลแสง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75D6078" w14:textId="77777777" w:rsidR="009B3BD2" w:rsidRPr="000A3F02" w:rsidRDefault="009B3BD2" w:rsidP="00233285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39061A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โครงการการสำรวจการปรับตัวของชุมชนวิถีใหม่ในสถานการณ์การระบาดของโรคโควิด-</w:t>
                  </w:r>
                  <w:r w:rsidRPr="0039061A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</w:rPr>
                    <w:t>19</w:t>
                  </w:r>
                  <w:r w:rsidRPr="0039061A">
                    <w:rPr>
                      <w:rFonts w:eastAsia="TH SarabunPSK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จังหวัดปทุมธานีและจังหวัดสระแก้ว โดยมหาวิทยาลัยราชภัฏวไลยอลงกรณ์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 xml:space="preserve"> ทุนอุดหนุนการวิจัย สำนักงานการวิจัยแห่งชาติ (วช)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44AB103" w14:textId="77777777" w:rsidR="009B3BD2" w:rsidRPr="000A3F02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จำนวน 722,000 บาท</w:t>
                  </w:r>
                </w:p>
              </w:tc>
            </w:tr>
            <w:tr w:rsidR="000F277E" w:rsidRPr="000F277E" w14:paraId="53F1760C" w14:textId="77777777" w:rsidTr="00233285">
              <w:tc>
                <w:tcPr>
                  <w:tcW w:w="478" w:type="dxa"/>
                  <w:shd w:val="clear" w:color="auto" w:fill="auto"/>
                </w:tcPr>
                <w:p w14:paraId="5B068C7A" w14:textId="77777777" w:rsidR="009B3BD2" w:rsidRPr="000F277E" w:rsidRDefault="009B3BD2" w:rsidP="00233285">
                  <w:pPr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0F277E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54802CF" w14:textId="77777777" w:rsidR="009B3BD2" w:rsidRPr="000F277E" w:rsidRDefault="009B3BD2" w:rsidP="00233285">
                  <w:pPr>
                    <w:jc w:val="left"/>
                    <w:rPr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อ.ดร.สุจาริณี สังข์วรรณะ 4</w:t>
                  </w:r>
                  <w:r w:rsidRPr="000F277E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% </w:t>
                  </w: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อ.ดร.มัทนภรณ์ ใหม่คามิ </w:t>
                  </w:r>
                  <w:r w:rsidRPr="000F277E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10%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6A0748C" w14:textId="77777777" w:rsidR="009B3BD2" w:rsidRPr="000F277E" w:rsidRDefault="009B3BD2" w:rsidP="00233285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นวัตกรรมส่งเสริมสุขภาพสำหรับผู้สูงอายุจากหลักการดูแลสุขภาพแบบองค์รวมในจังหวัด</w:t>
                  </w: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ปทุมธานี </w:t>
                  </w:r>
                  <w:r w:rsidRPr="000F277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cs/>
                    </w:rPr>
                    <w:t>โดยมหาวิทยาลัยราชภัฏวไลยอลงกรณ์</w:t>
                  </w:r>
                  <w:r w:rsidRPr="000F277E"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ทุนอุดหนุนการวิจัย (ววน.) 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4A40549" w14:textId="77777777" w:rsidR="009B3BD2" w:rsidRPr="000F277E" w:rsidRDefault="009B3BD2" w:rsidP="00233285">
                  <w:pPr>
                    <w:jc w:val="both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จำนวน300,000 บาท</w:t>
                  </w:r>
                </w:p>
                <w:p w14:paraId="036BA6FA" w14:textId="77777777" w:rsidR="009B3BD2" w:rsidRPr="000F277E" w:rsidRDefault="009B3BD2" w:rsidP="00233285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0F277E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(42,000 บาท)</w:t>
                  </w:r>
                </w:p>
              </w:tc>
            </w:tr>
          </w:tbl>
          <w:p w14:paraId="2965CB37" w14:textId="4131C97C" w:rsidR="00313AC4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313AC4" w:rsidRPr="00E125E5" w:rsidRDefault="00313AC4" w:rsidP="00313AC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313AC4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13AC4" w:rsidRPr="00301086" w:rsidRDefault="00313AC4" w:rsidP="00313AC4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13AC4" w:rsidRPr="00301086" w:rsidRDefault="00313AC4" w:rsidP="00313AC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13AC4" w:rsidRPr="00301086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13AC4" w:rsidRPr="00301086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13AC4" w:rsidRPr="00301086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269D" w14:textId="7D088E1A" w:rsidR="00313AC4" w:rsidRDefault="00313AC4" w:rsidP="00313AC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4C406BB0" w14:textId="5E701CAC" w:rsidR="000F277E" w:rsidRDefault="000F277E" w:rsidP="00313AC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</w:p>
          <w:p w14:paraId="222B3013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6DE01793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8F557F7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ชื่อผลงานชื่อ กาศึกษาการแยกขยะบรรจุภัณฑ์น้ำดื่ม ขวดแก้ว ขวดพลาสติก และกระป๋อง โดยอัตโนมัติ ชื่อผู้จัดทำ อ.ดร.อมตา อุตมะ ปีที่ทำผลงาน ระหว่างวันที่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>9 – 10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กรกฎาคม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>2563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มหาวิทยาลัยราชภัฏนครปฐม </w:t>
            </w:r>
          </w:p>
          <w:p w14:paraId="073C786C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 ชื่อ ปัจจัยที่มีความสัมพันธ์ต่ออาการผิดปกติของโครงร่างและกล้ามเนื้อจากการปฏิบัติงาน ของพนักงานเก็บขนขยะมูลฝอยในอำเภอบางปะอิน จังหวัดพระนครศรีอยุธยา ชื่อผู้จัดทำ อ.ดร.จินต์จุฑา ขำทอง ปีที่ทำผลงาน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>2564</w:t>
            </w:r>
          </w:p>
          <w:p w14:paraId="35E48AF8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ชื่อผลงาน ชื่อ  การศึกษาการผลิตสาโทจากแตงไทย ชื่อผู้จัดทำ อ.จิตติมา กอหรั่งกูล ปีที่ทำผลงาน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2564 </w:t>
            </w:r>
          </w:p>
          <w:p w14:paraId="1BB42DBA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A4B060B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ชื่อผลงานชื่อ...........................ชื่อผู้จัดทำ...................................ปีที่ทำผลงาน....................................</w:t>
            </w:r>
          </w:p>
          <w:p w14:paraId="5B33CD27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6D52465A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0861EE33" w14:textId="77777777" w:rsidR="000F277E" w:rsidRPr="000F277E" w:rsidRDefault="000F277E" w:rsidP="000F277E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FFBC59D" w:rsidR="00313AC4" w:rsidRPr="00301086" w:rsidRDefault="000F277E" w:rsidP="000F277E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F277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 </w:t>
            </w:r>
            <w:r w:rsidRPr="000F27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13AC4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13AC4" w:rsidRPr="00301086" w:rsidRDefault="00313AC4" w:rsidP="00313AC4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065D" w14:textId="41F43942" w:rsidR="00313AC4" w:rsidRDefault="00313AC4" w:rsidP="00313AC4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2661F0AE" w14:textId="7E24EDC1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019B32A2" w:rsidR="00313AC4" w:rsidRPr="00301086" w:rsidRDefault="00313AC4" w:rsidP="00313AC4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165AFDF5" w14:textId="0C97B734" w:rsidR="00313AC4" w:rsidRPr="00301086" w:rsidRDefault="00313AC4" w:rsidP="00313AC4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0E1" w14:textId="77777777" w:rsidR="00313AC4" w:rsidRPr="00012EFA" w:rsidRDefault="00313AC4" w:rsidP="00313AC4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5EA8558F" w14:textId="77777777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84214F4" w14:textId="7DB688BA" w:rsidR="00313AC4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 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234AA186" w14:textId="670095CE" w:rsidR="00313AC4" w:rsidRPr="00B05C02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ชื่อการประชุม งานประชุมวิชาการระดับชาติ วิทยาศาสตร์และเทคโนโลยี  ระหว่างสถาบัน ครั้งที่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Academic Science and Technology Conference ASTC2021)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ระดับชาติ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ร่วมกับเครือข่าย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ASTC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วันเดือนปีที่จัด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26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มีนาคม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2564 </w:t>
            </w:r>
            <w:r w:rsidRPr="005B10B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สถานที่ คณะวิทยาศาสตร์และเทคโนโลยี มรภ.วไลยอลงกรณ์ฯ</w:t>
            </w:r>
          </w:p>
          <w:p w14:paraId="78B86E43" w14:textId="77777777" w:rsidR="00313AC4" w:rsidRPr="00B05C02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13AC4" w:rsidRPr="00301086" w:rsidRDefault="00313AC4" w:rsidP="00313AC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3A1C8E88" w14:textId="77777777" w:rsidR="00053925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 xml:space="preserve">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lastRenderedPageBreak/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20ABF4B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780F0B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  <w:cs/>
              </w:rPr>
              <w:t xml:space="preserve"> (วันที่ 1 ต.ค. 6</w:t>
            </w:r>
            <w:r w:rsidR="00780F0B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  <w:cs/>
              </w:rPr>
              <w:t>- 3</w:t>
            </w:r>
            <w:r w:rsidR="00780F0B">
              <w:rPr>
                <w:rFonts w:hint="cs"/>
                <w:sz w:val="32"/>
                <w:szCs w:val="32"/>
                <w:cs/>
              </w:rPr>
              <w:t xml:space="preserve">0 มิถุนายน </w:t>
            </w:r>
            <w:r w:rsidR="00150B37" w:rsidRPr="00150B37">
              <w:rPr>
                <w:sz w:val="32"/>
                <w:szCs w:val="32"/>
                <w:cs/>
              </w:rPr>
              <w:t>2564)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13BDA4F" w:rsidR="002152F7" w:rsidRPr="002152F7" w:rsidRDefault="00CE0F2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2C5CD4C5" w:rsidR="002152F7" w:rsidRPr="002152F7" w:rsidRDefault="003A68EE" w:rsidP="00ED06A6">
            <w:pPr>
              <w:ind w:left="-115" w:right="-114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6D2F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4DB61D1" w14:textId="77777777" w:rsidR="0068786B" w:rsidRDefault="0068786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9A8955A" w14:textId="4CA1C34E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="003A68EE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8 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7F953794" w:rsidR="000B4F58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="003A68E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A68E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31571DF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A68E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มีฐานข้อมูลตำบลในการคัดเลือกชุมชนสำคัญเพื่อใช้ในการพัฒนาท้องถิ่น</w:t>
            </w:r>
            <w:r w:rsidR="000B4F58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3A68E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8D4166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8D4166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0B4F58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8D4166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B4F58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8D4166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1D254DBD" w:rsidR="000B4F58" w:rsidRPr="008D4166" w:rsidRDefault="003A68EE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rFonts w:hint="c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  <w:t>6</w:t>
                  </w:r>
                </w:p>
              </w:tc>
              <w:tc>
                <w:tcPr>
                  <w:tcW w:w="850" w:type="dxa"/>
                </w:tcPr>
                <w:p w14:paraId="51556E4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9A2A155" w:rsidR="000B4F58" w:rsidRPr="008D4166" w:rsidRDefault="003A68EE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1BFBA60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8D4166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8D4166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ผลการดำเนินการ</w:t>
            </w:r>
          </w:p>
          <w:p w14:paraId="08D31BF7" w14:textId="572BBE8C" w:rsidR="00DD0B34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1. </w:t>
            </w:r>
            <w:r w:rsidRPr="00DD0B3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3A68EE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3A68EE" w:rsidRDefault="00DD0B34" w:rsidP="00DD0B34">
                  <w:pPr>
                    <w:rPr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3A68EE" w:rsidRDefault="00DD0B34" w:rsidP="00DD0B34">
                  <w:pPr>
                    <w:rPr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ชื่อหมู่บ้าน</w:t>
                  </w:r>
                  <w:r w:rsidRPr="003A68EE">
                    <w:rPr>
                      <w:sz w:val="28"/>
                      <w:szCs w:val="28"/>
                    </w:rPr>
                    <w:t>/</w:t>
                  </w: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3A68EE" w:rsidRDefault="00726C53" w:rsidP="00DD0B34">
                  <w:pPr>
                    <w:rPr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3A68EE" w:rsidRDefault="00726C53" w:rsidP="00DD0B34">
                  <w:pPr>
                    <w:rPr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3A68EE" w:rsidRDefault="00726C53" w:rsidP="00DD0B34">
                  <w:pPr>
                    <w:rPr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รายละเอียด</w:t>
                  </w:r>
                  <w:r w:rsidRPr="003A68EE">
                    <w:rPr>
                      <w:sz w:val="28"/>
                      <w:szCs w:val="28"/>
                      <w:cs/>
                    </w:rPr>
                    <w:t>ข้อมูลตำบล</w:t>
                  </w:r>
                  <w:r w:rsidRPr="003A68EE">
                    <w:rPr>
                      <w:rFonts w:hint="cs"/>
                      <w:sz w:val="28"/>
                      <w:szCs w:val="28"/>
                      <w:cs/>
                    </w:rPr>
                    <w:t>ที่</w:t>
                  </w:r>
                  <w:r w:rsidRPr="003A68EE">
                    <w:rPr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3A68EE" w14:paraId="6F4F2FD6" w14:textId="642895EC" w:rsidTr="00726C53">
              <w:tc>
                <w:tcPr>
                  <w:tcW w:w="1084" w:type="dxa"/>
                </w:tcPr>
                <w:p w14:paraId="43BB376A" w14:textId="6F142C97" w:rsidR="00DD0B34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0049A36C" w14:textId="032A212A" w:rsidR="00DD0B34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กิจกรรมยกระดับเศรษฐกิจและสังคมรายตำบลสร้างรากแก้วให้ประเทศแบบบูรณาการ 1 ตำบล 1 มหาวิทยาลัย ตำบลบางพลี อำเภอบางไทร จังหวัดพระนครศรีอยุธยา</w:t>
                  </w:r>
                </w:p>
              </w:tc>
              <w:tc>
                <w:tcPr>
                  <w:tcW w:w="2552" w:type="dxa"/>
                </w:tcPr>
                <w:p w14:paraId="240F0568" w14:textId="77777777" w:rsidR="00DD0B34" w:rsidRPr="003A68EE" w:rsidRDefault="00DD0B34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3A68EE" w:rsidRDefault="00DD0B34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DD0B34" w:rsidRPr="003A68EE" w14:paraId="37749191" w14:textId="6DDBF574" w:rsidTr="00726C53">
              <w:tc>
                <w:tcPr>
                  <w:tcW w:w="1084" w:type="dxa"/>
                </w:tcPr>
                <w:p w14:paraId="4BEB10CA" w14:textId="73FFA0A7" w:rsidR="00DD0B34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14:paraId="13EFEC87" w14:textId="2EF7592A" w:rsidR="00DD0B34" w:rsidRPr="003A68EE" w:rsidRDefault="003A68EE" w:rsidP="003A68EE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กิจกรรมยกระดับขับเคลื่อนโครงการยกระดับเศรษฐกิจและสังคมรายตำบลสร้างรากแก้วให้ประเทศแบบบูรณาการ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ตำบลบ้านเกาะ อำเภอบางไทร จังหวัดพระนครศรีอยุธยา</w:t>
                  </w:r>
                </w:p>
              </w:tc>
              <w:tc>
                <w:tcPr>
                  <w:tcW w:w="2552" w:type="dxa"/>
                </w:tcPr>
                <w:p w14:paraId="7651B408" w14:textId="77777777" w:rsidR="00DD0B34" w:rsidRPr="003A68EE" w:rsidRDefault="00DD0B34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3A68EE" w:rsidRDefault="00DD0B34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3A68EE" w:rsidRPr="003A68EE" w14:paraId="5091616A" w14:textId="77777777" w:rsidTr="00726C53">
              <w:tc>
                <w:tcPr>
                  <w:tcW w:w="1084" w:type="dxa"/>
                </w:tcPr>
                <w:p w14:paraId="004CB012" w14:textId="745301F6" w:rsidR="003A68EE" w:rsidRPr="003A68EE" w:rsidRDefault="003A68EE" w:rsidP="00DD0B34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85" w:type="dxa"/>
                </w:tcPr>
                <w:p w14:paraId="190B592A" w14:textId="59F467BD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ตำบลกกแก้วบูรพา อำเภอบางไทร จังหวัดพระนครศรีอยุธยา</w:t>
                  </w:r>
                </w:p>
              </w:tc>
              <w:tc>
                <w:tcPr>
                  <w:tcW w:w="2552" w:type="dxa"/>
                </w:tcPr>
                <w:p w14:paraId="636863B1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36C577CA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3A68EE" w:rsidRPr="003A68EE" w14:paraId="33E5BB2F" w14:textId="77777777" w:rsidTr="00726C53">
              <w:tc>
                <w:tcPr>
                  <w:tcW w:w="1084" w:type="dxa"/>
                </w:tcPr>
                <w:p w14:paraId="64B36C54" w14:textId="2F7F2E22" w:rsidR="003A68EE" w:rsidRPr="003A68EE" w:rsidRDefault="003A68EE" w:rsidP="00DD0B34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485" w:type="dxa"/>
                </w:tcPr>
                <w:p w14:paraId="524FC7A1" w14:textId="60DE53F3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</w:t>
                  </w: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รายตำบลสร้างรากแก้วให้ประเทศแบบบูรณาการ 1 ตำบล 1 มหาวิทยาลัย ตำบลสวนพริกไทย อำเภอเมือง จังหวัดปทุมธานี</w:t>
                  </w:r>
                </w:p>
              </w:tc>
              <w:tc>
                <w:tcPr>
                  <w:tcW w:w="2552" w:type="dxa"/>
                </w:tcPr>
                <w:p w14:paraId="59AA41A8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3A59F86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3A68EE" w:rsidRPr="003A68EE" w14:paraId="0F976FD6" w14:textId="77777777" w:rsidTr="00726C53">
              <w:tc>
                <w:tcPr>
                  <w:tcW w:w="1084" w:type="dxa"/>
                </w:tcPr>
                <w:p w14:paraId="7606D7BF" w14:textId="3D199A41" w:rsidR="003A68EE" w:rsidRPr="003A68EE" w:rsidRDefault="003A68EE" w:rsidP="00DD0B34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485" w:type="dxa"/>
                </w:tcPr>
                <w:p w14:paraId="7F8FB604" w14:textId="69288086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ตำบลคูขวาง อำเภอลาดหลุมแก้ว จังหวัดปทุมธานี</w:t>
                  </w:r>
                </w:p>
              </w:tc>
              <w:tc>
                <w:tcPr>
                  <w:tcW w:w="2552" w:type="dxa"/>
                </w:tcPr>
                <w:p w14:paraId="4746AC91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D570CEA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3A68EE" w:rsidRPr="003A68EE" w14:paraId="119F15C5" w14:textId="77777777" w:rsidTr="00726C53">
              <w:tc>
                <w:tcPr>
                  <w:tcW w:w="1084" w:type="dxa"/>
                </w:tcPr>
                <w:p w14:paraId="24A312FA" w14:textId="1A3F8988" w:rsidR="003A68EE" w:rsidRPr="003A68EE" w:rsidRDefault="003A68EE" w:rsidP="00DD0B34">
                  <w:pPr>
                    <w:jc w:val="thaiDistribute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485" w:type="dxa"/>
                </w:tcPr>
                <w:p w14:paraId="1F1BBBF1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0605CC18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7736965" w14:textId="77777777" w:rsidR="003A68EE" w:rsidRPr="003A68EE" w:rsidRDefault="003A68EE" w:rsidP="00DD0B34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8D4166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3A68EE" w14:paraId="13BACA0D" w14:textId="77777777" w:rsidTr="00B25583">
              <w:tc>
                <w:tcPr>
                  <w:tcW w:w="1084" w:type="dxa"/>
                </w:tcPr>
                <w:p w14:paraId="182D0685" w14:textId="77777777" w:rsidR="00726C53" w:rsidRPr="003A68E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3A68E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3A68EE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3A68E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3A68E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3A68EE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3A68EE" w14:paraId="2BC1CE47" w14:textId="77777777" w:rsidTr="00B25583">
              <w:tc>
                <w:tcPr>
                  <w:tcW w:w="1084" w:type="dxa"/>
                </w:tcPr>
                <w:p w14:paraId="7FE60174" w14:textId="4127CD86" w:rsidR="00726C53" w:rsidRPr="003A68EE" w:rsidRDefault="003A68EE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2485" w:type="dxa"/>
                </w:tcPr>
                <w:p w14:paraId="35D2A9D7" w14:textId="11D80AA4" w:rsidR="00726C53" w:rsidRPr="003A68EE" w:rsidRDefault="003A68EE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กิจกรรมขับเคลื่อนโครงการยกระดับเศรษฐกิจและสังคมรายตำบลสร้างรากแก้วให้ประเทศแบบบูรณาการ 1 ตำบล 1 มหาวิทยาลัย ตำบลตาพระยา อำเภอตาพระยา จังหวัดสระแก้ว</w:t>
                  </w:r>
                </w:p>
              </w:tc>
              <w:tc>
                <w:tcPr>
                  <w:tcW w:w="2552" w:type="dxa"/>
                </w:tcPr>
                <w:p w14:paraId="6DCA69C1" w14:textId="77777777" w:rsidR="00726C53" w:rsidRPr="003A68EE" w:rsidRDefault="00726C53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3A68EE" w:rsidRDefault="00726C53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  <w:tr w:rsidR="00726C53" w:rsidRPr="003A68EE" w14:paraId="0746409C" w14:textId="77777777" w:rsidTr="00B25583">
              <w:tc>
                <w:tcPr>
                  <w:tcW w:w="1084" w:type="dxa"/>
                </w:tcPr>
                <w:p w14:paraId="45133A62" w14:textId="2F047801" w:rsidR="00726C53" w:rsidRPr="003A68EE" w:rsidRDefault="003A68EE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485" w:type="dxa"/>
                </w:tcPr>
                <w:p w14:paraId="0DB38B1C" w14:textId="56DEEC9B" w:rsidR="00726C53" w:rsidRPr="003A68EE" w:rsidRDefault="003A68EE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กิจกรรมขับเคลื่อนโครงการยกระดับเศรษฐกิจและสังคม</w:t>
                  </w:r>
                  <w:r w:rsidRPr="003A68EE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รายตำบลสร้างรากแก้วให้ประเทศแบบบูรณาการ 1 ตำบล 1 มหาวิทยาลัย ตำบลตาหลังใน อำเภอวังน้ำเย็น จังหวัดสระแก้ว</w:t>
                  </w:r>
                </w:p>
              </w:tc>
              <w:tc>
                <w:tcPr>
                  <w:tcW w:w="2552" w:type="dxa"/>
                </w:tcPr>
                <w:p w14:paraId="3BEC6BEB" w14:textId="77777777" w:rsidR="00726C53" w:rsidRPr="003A68EE" w:rsidRDefault="00726C53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3A68EE" w:rsidRDefault="00726C53" w:rsidP="00726C53">
                  <w:pPr>
                    <w:jc w:val="thaiDistribute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E365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C59EA4F" w14:textId="77777777" w:rsidR="0068786B" w:rsidRDefault="0068786B" w:rsidP="00ED06A6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01013EE5" w14:textId="0F1D9140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21CD7C15" w:rsidR="002152F7" w:rsidRPr="00844835" w:rsidRDefault="000B4F58" w:rsidP="000B4F5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มีบันทึกลงนามความร่วมมือ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DB67589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2 มีการดำเนินกิจกรรมร่วมกัน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FD9BEFA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มีการประเมินความสำเร็จของการดำเนินโครงการในระดับร้อยละ 50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0ED5C99E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มีการประเมินความสำเร็จของการดำเนินโครงการในระดับร้อยละ 51-100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4DE84AF0" w:rsidR="002152F7" w:rsidRPr="00844835" w:rsidRDefault="000B4F58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0B4F5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Pr="000B4F5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Public Lecture) </w:t>
            </w:r>
            <w:r w:rsidR="002152F7"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3663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56D2DCF" w14:textId="77777777" w:rsidR="0068786B" w:rsidRDefault="0068786B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55302CA" w14:textId="3EE6558F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521" w14:textId="236E92BF" w:rsidR="0068786B" w:rsidRPr="0068786B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6A0FECCB" w14:textId="0CCA6C2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1579D9AC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</w:t>
            </w:r>
            <w:r w:rsidR="003A68EE" w:rsidRPr="003A68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หลักสูตรอาชีวอนามัยและความปลอดภัยเจ้าหน้าที่ความปลอดภัยประจำโรงเรียน (จป.น้อย)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lastRenderedPageBreak/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325751DA" w14:textId="12B7779F" w:rsidR="009151A4" w:rsidRPr="002152F7" w:rsidRDefault="009151A4" w:rsidP="001070BB">
      <w:pPr>
        <w:widowControl w:val="0"/>
        <w:ind w:left="-284" w:right="-7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3C7D1E9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442F1D">
              <w:rPr>
                <w:rFonts w:hint="cs"/>
                <w:sz w:val="32"/>
                <w:szCs w:val="32"/>
                <w:cs/>
              </w:rPr>
              <w:t xml:space="preserve"> </w:t>
            </w:r>
            <w:r w:rsidR="00150B37" w:rsidRPr="00150B37">
              <w:rPr>
                <w:sz w:val="32"/>
                <w:szCs w:val="32"/>
                <w:cs/>
              </w:rPr>
              <w:t>2 (วันที่ 1 ต.ค. 6</w:t>
            </w:r>
            <w:r w:rsidR="00C67645">
              <w:rPr>
                <w:rFonts w:hint="cs"/>
                <w:sz w:val="32"/>
                <w:szCs w:val="32"/>
                <w:cs/>
              </w:rPr>
              <w:t>3</w:t>
            </w:r>
            <w:r w:rsidR="00150B37" w:rsidRPr="00150B37">
              <w:rPr>
                <w:sz w:val="32"/>
                <w:szCs w:val="32"/>
                <w:cs/>
              </w:rPr>
              <w:t xml:space="preserve">- 30 </w:t>
            </w:r>
            <w:r w:rsidR="00C67645">
              <w:rPr>
                <w:rFonts w:hint="cs"/>
                <w:sz w:val="32"/>
                <w:szCs w:val="32"/>
                <w:cs/>
              </w:rPr>
              <w:t>มิถุนายน</w:t>
            </w:r>
            <w:r w:rsidR="00150B37" w:rsidRPr="00150B37">
              <w:rPr>
                <w:sz w:val="32"/>
                <w:szCs w:val="32"/>
                <w:cs/>
              </w:rPr>
              <w:t xml:space="preserve"> 2564)</w:t>
            </w:r>
          </w:p>
        </w:tc>
      </w:tr>
      <w:tr w:rsidR="00E125E5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0727DA99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โครงการบริหารจัดการงานส่งเสริมศาสนา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0D539B20" w:rsidR="00E125E5" w:rsidRPr="009151A4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E125E5">
              <w:rPr>
                <w:rFonts w:eastAsia="Sarabun"/>
                <w:b w:val="0"/>
                <w:bCs w:val="0"/>
                <w:spacing w:val="-4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6F59" w14:textId="77777777" w:rsidR="00E125E5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7E43CB7" w14:textId="006BB8E2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40DFC" w14:textId="77777777" w:rsidR="00E125E5" w:rsidRDefault="00E125E5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EBE9268" w14:textId="685132C8" w:rsidR="00E125E5" w:rsidRPr="009151A4" w:rsidRDefault="003049D9" w:rsidP="00E125E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28F86569" w14:textId="7669351D" w:rsidR="00E125E5" w:rsidRPr="009151A4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5FFE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7F951DD2" w14:textId="77777777" w:rsidR="0068786B" w:rsidRDefault="0068786B" w:rsidP="00E125E5">
            <w:pPr>
              <w:ind w:right="-42"/>
              <w:jc w:val="thaiDistribute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404F253E" w14:textId="64006E52" w:rsidR="00E125E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ระดับผลการดำเนินงานตามระบบกลไกลศิลปวัฒนธรรมและความเป็นไทย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</w:t>
            </w:r>
            <w:r w:rsidR="003049D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2</w:t>
            </w:r>
          </w:p>
          <w:p w14:paraId="7AE3B6A0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A545F3" w14:textId="124CDB13" w:rsidR="00E125E5" w:rsidRPr="003049D9" w:rsidRDefault="003049D9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งานด้าน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ศิลปะ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และวัฒนธรรม</w:t>
            </w:r>
            <w:r w:rsid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และความเป็นไทย 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  <w:t>มีการกำหนดนโยบายและทิศทางการส่งเสริมศิลปวัฒนธรรม</w:t>
            </w:r>
            <w:r w:rsidRPr="003049D9">
              <w:rPr>
                <w:rFonts w:eastAsia="TH SarabunPSK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3049D9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 xml:space="preserve">เพื่อการสืบสานศิลปวัฒนธรรม โดยมีกลุ่มเป้าหมายคือนักศึกษา </w:t>
            </w:r>
          </w:p>
          <w:p w14:paraId="5636FE02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1F58F2" w14:textId="3899AFB8" w:rsidR="00E125E5" w:rsidRPr="00596C24" w:rsidRDefault="00596C24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="TH SarabunPSK" w:hint="cs"/>
                <w:b w:val="0"/>
                <w:bCs w:val="0"/>
                <w:sz w:val="28"/>
                <w:szCs w:val="28"/>
                <w:u w:val="dotted"/>
                <w:cs/>
              </w:rPr>
              <w:t>มีแผนด้านศิลปะและวัฒนธรรมและความเป็นไทย และมีตัวชี้วัดความสำเร็จตามวัตถุประสงค์ของแผน โดยมีการจัดสรรงบประมาณในการดำเนินกิจกรรมรวมทั้งสิน 32,170 บาท และมีการดำเนินกิจกรรมตามแผน 10 กิจกรรม</w:t>
            </w:r>
          </w:p>
          <w:p w14:paraId="33A3F3A9" w14:textId="0D0166CA" w:rsidR="00E125E5" w:rsidRPr="00844835" w:rsidRDefault="001070BB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3C779A1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77ED0D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D0E41D" w14:textId="77777777" w:rsidR="00E125E5" w:rsidRPr="00844835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14BFAB" w14:textId="77777777" w:rsidR="001070BB" w:rsidRPr="00844835" w:rsidRDefault="001070BB" w:rsidP="001070BB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E5C18DB" w14:textId="2E183369" w:rsidR="00E125E5" w:rsidRPr="009151A4" w:rsidRDefault="00E125E5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539914F4" w14:textId="77777777" w:rsidR="00053925" w:rsidRDefault="00053925" w:rsidP="00ED06A6">
      <w:pPr>
        <w:jc w:val="left"/>
        <w:rPr>
          <w:b w:val="0"/>
          <w:bCs w:val="0"/>
          <w:sz w:val="28"/>
          <w:szCs w:val="28"/>
        </w:rPr>
      </w:pPr>
    </w:p>
    <w:p w14:paraId="04D2ED49" w14:textId="77777777" w:rsidR="00D07B46" w:rsidRDefault="00053925" w:rsidP="00D07B4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</w:t>
      </w:r>
      <w:r w:rsidRPr="00D07B46">
        <w:rPr>
          <w:sz w:val="36"/>
          <w:szCs w:val="36"/>
          <w:cs/>
        </w:rPr>
        <w:t>ที่</w:t>
      </w:r>
      <w:r w:rsidR="00D07B46" w:rsidRPr="00D07B46">
        <w:rPr>
          <w:sz w:val="36"/>
          <w:szCs w:val="36"/>
        </w:rPr>
        <w:t xml:space="preserve"> 4</w:t>
      </w:r>
      <w:r w:rsidR="00D07B46" w:rsidRPr="00D07B46">
        <w:rPr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14:paraId="2AE5B401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โครงการที่ 4.1.1 โครงการบริหารจัดการงานส่งเสริมศาสนา ทำนุบำรุงศิลปะและวัฒนธรรมและภูมิปัญญาท้องถิ่น</w:t>
      </w:r>
    </w:p>
    <w:p w14:paraId="493763D4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spacing w:val="-6"/>
          <w:sz w:val="32"/>
          <w:szCs w:val="32"/>
          <w:cs/>
        </w:rPr>
        <w:t xml:space="preserve">ตัวชี้วัดที่ </w:t>
      </w:r>
      <w:r w:rsidRPr="00D07B46">
        <w:rPr>
          <w:rFonts w:eastAsia="TH SarabunPSK"/>
          <w:spacing w:val="-6"/>
          <w:sz w:val="32"/>
          <w:szCs w:val="32"/>
        </w:rPr>
        <w:t>4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>1</w:t>
      </w:r>
      <w:r w:rsidRPr="00D07B46">
        <w:rPr>
          <w:rFonts w:eastAsia="TH SarabunPSK"/>
          <w:spacing w:val="-6"/>
          <w:sz w:val="32"/>
          <w:szCs w:val="32"/>
          <w:cs/>
        </w:rPr>
        <w:t>.</w:t>
      </w:r>
      <w:r w:rsidRPr="00D07B46">
        <w:rPr>
          <w:rFonts w:eastAsia="TH SarabunPSK"/>
          <w:spacing w:val="-6"/>
          <w:sz w:val="32"/>
          <w:szCs w:val="32"/>
        </w:rPr>
        <w:t xml:space="preserve">1.1 </w:t>
      </w:r>
      <w:r w:rsidRPr="00D07B46">
        <w:rPr>
          <w:rFonts w:eastAsia="TH SarabunPSK"/>
          <w:spacing w:val="-6"/>
          <w:sz w:val="32"/>
          <w:szCs w:val="32"/>
          <w:cs/>
        </w:rPr>
        <w:t>ผลการดำเนินงานตามระบบกลไกลศิลปวัฒนธรรมและความเป็นไทย</w:t>
      </w:r>
    </w:p>
    <w:p w14:paraId="6CFD9135" w14:textId="77777777" w:rsidR="00D07B46" w:rsidRPr="00D07B46" w:rsidRDefault="00D07B46" w:rsidP="00D07B46">
      <w:pPr>
        <w:tabs>
          <w:tab w:val="left" w:pos="720"/>
          <w:tab w:val="left" w:pos="864"/>
        </w:tabs>
        <w:autoSpaceDE w:val="0"/>
        <w:autoSpaceDN w:val="0"/>
        <w:adjustRightInd w:val="0"/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มหาวิทยาลัยมีการจัดการเรียนรู้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การวิจัย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หรือการบริการวิชาการซึ่งนำไปสู่การสืบสาน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การสร้างความรู้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ความเข้าใจในศิลปวัฒนธรรม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การปรับและประยุกต์ใช้ศิลปวัฒนธรรมทั้งของไทยและต่างประเทศอย่างเหมาะสม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ตามศักยภาพและอัตลักษณ์ของประเภทสถาบัน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ผลลัพธ์ของการจัดการด้านศิลปวัฒนธรรมทำให้เกิดความภาคภูมิใจในความเป็นไทย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หรือการสร้างโอกาสและมูลค่าเพิ่มให้กับผู้เรียน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ชุมชน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สังคม</w:t>
      </w:r>
      <w:r w:rsidRPr="00D07B46">
        <w:rPr>
          <w:rFonts w:eastAsiaTheme="minorHAnsi"/>
          <w:b w:val="0"/>
          <w:bCs w:val="0"/>
          <w:spacing w:val="-6"/>
          <w:sz w:val="32"/>
          <w:szCs w:val="32"/>
        </w:rPr>
        <w:t xml:space="preserve"> </w:t>
      </w:r>
      <w:r w:rsidRPr="00D07B46">
        <w:rPr>
          <w:rFonts w:eastAsiaTheme="minorHAnsi"/>
          <w:b w:val="0"/>
          <w:bCs w:val="0"/>
          <w:spacing w:val="-6"/>
          <w:sz w:val="32"/>
          <w:szCs w:val="32"/>
          <w:cs/>
        </w:rPr>
        <w:t>และประเทศชาติ</w:t>
      </w:r>
    </w:p>
    <w:p w14:paraId="56B88C3F" w14:textId="77777777" w:rsidR="00D07B46" w:rsidRPr="00D07B46" w:rsidRDefault="00D07B46" w:rsidP="00D07B46">
      <w:pPr>
        <w:tabs>
          <w:tab w:val="left" w:pos="720"/>
          <w:tab w:val="left" w:pos="864"/>
        </w:tabs>
        <w:ind w:firstLine="720"/>
        <w:jc w:val="thaiDistribute"/>
        <w:rPr>
          <w:rFonts w:eastAsia="Times New Roman"/>
          <w:spacing w:val="-6"/>
          <w:sz w:val="32"/>
          <w:szCs w:val="32"/>
        </w:rPr>
      </w:pPr>
      <w:r w:rsidRPr="00D07B46">
        <w:rPr>
          <w:rFonts w:eastAsia="Times New Roman"/>
          <w:spacing w:val="-6"/>
          <w:sz w:val="32"/>
          <w:szCs w:val="32"/>
          <w:cs/>
        </w:rPr>
        <w:t>เกณฑ์การประเมิน</w:t>
      </w:r>
      <w:r w:rsidRPr="00D07B46">
        <w:rPr>
          <w:rFonts w:eastAsia="Times New Roman"/>
          <w:spacing w:val="-6"/>
          <w:sz w:val="32"/>
          <w:szCs w:val="32"/>
          <w:cs/>
        </w:rPr>
        <w:tab/>
      </w:r>
    </w:p>
    <w:p w14:paraId="00E93F9B" w14:textId="514FC85F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มีการกำหนดนโยบายและทิศทางการส่งเสริมศิลปวัฒนธรรม ประวัติศาสตร์ และความเป็นไทย เพื่อการธำรงรักษา สืบสาน ศิลปวัฒนธรรมไทย หรือการพัฒนาต่อยอดและสร้างคุณค่าใหม่ ตามจุดเน้นและอัตลักษณ์ของมหาวิทยาลัย</w:t>
      </w:r>
    </w:p>
    <w:p w14:paraId="0F39D44F" w14:textId="73493714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8929A9D" w14:textId="05A2AE38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กำกับติดตามให้มีการดำเนินงานตามแผนด้านศิลปวัฒนธรรมและความเป็นไทยและประเมินความสำเร็จของตัวบ่งชี้ความสำเร็จตามวัตถุประสงค์ของแผนด้านศิลปวัฒนธรรมและความเป็นไทย</w:t>
      </w:r>
    </w:p>
    <w:p w14:paraId="6B425C0D" w14:textId="54146360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จัดบริการทางวิชาการ โครงการหรือกิจกรรมที่เป็นการสืบสานถ่ายทอดประวัติศาสตร์ ศิลปวัฒนธรรมของประเทศไทยตามอัตลักษณ์ของชุมชน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เกิดสุนทรียทางศิลปวัฒนธรรม ความรักและภูมิใจในความเป็นไทย</w:t>
      </w:r>
    </w:p>
    <w:p w14:paraId="6BD24D2A" w14:textId="0F9CDF7D" w:rsidR="00D07B46" w:rsidRPr="00D07B46" w:rsidRDefault="00D07B46" w:rsidP="00D07B46">
      <w:pPr>
        <w:tabs>
          <w:tab w:val="left" w:pos="720"/>
          <w:tab w:val="left" w:pos="864"/>
          <w:tab w:val="left" w:pos="990"/>
        </w:tabs>
        <w:ind w:firstLine="720"/>
        <w:jc w:val="thaiDistribute"/>
        <w:rPr>
          <w:rFonts w:eastAsia="Times New Roman"/>
          <w:b w:val="0"/>
          <w:bCs w:val="0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D07B46">
        <w:rPr>
          <w:rFonts w:eastAsia="Times New Roman"/>
          <w:b w:val="0"/>
          <w:bCs w:val="0"/>
          <w:spacing w:val="-6"/>
          <w:sz w:val="32"/>
          <w:szCs w:val="32"/>
          <w:cs/>
        </w:rPr>
        <w:t>มีฐานข้อมูลหรือการบริการ หรือแหล่งการเรียนรู้ทางด้านศิลปวัฒนธรรม และประวัติศาสตร์ เพื่อให้บุคคลทั่วไปมาใช้บริการได้ และเป็นฐานรากที่เข้มแข็งในสังคมท่ามกลางวัฒนธรรมที่หลากหลาย สร้างจุดยืนทางวัฒนธรรมให้กับประเทศ</w:t>
      </w:r>
    </w:p>
    <w:p w14:paraId="33381BA8" w14:textId="103664ED" w:rsidR="00D07B46" w:rsidRPr="00D07B46" w:rsidRDefault="00D07B46" w:rsidP="00D07B46">
      <w:pPr>
        <w:tabs>
          <w:tab w:val="left" w:pos="720"/>
          <w:tab w:val="left" w:pos="864"/>
          <w:tab w:val="left" w:pos="2160"/>
        </w:tabs>
        <w:jc w:val="left"/>
        <w:rPr>
          <w:rFonts w:eastAsia="TH SarabunPSK"/>
          <w:sz w:val="32"/>
          <w:szCs w:val="32"/>
        </w:rPr>
      </w:pPr>
      <w:r w:rsidRPr="00D07B46">
        <w:rPr>
          <w:sz w:val="32"/>
          <w:szCs w:val="32"/>
        </w:rPr>
        <w:tab/>
      </w:r>
    </w:p>
    <w:p w14:paraId="0A89C51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lastRenderedPageBreak/>
        <w:t>โครงการที่ 4.3.1 โครงการบริหารจัดการศิลปวัฒนธรรมที่นำไปต่อยอดสู่เศรษฐกิจสร้างสรรค์</w:t>
      </w:r>
    </w:p>
    <w:p w14:paraId="625ABAA7" w14:textId="77777777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ตัวชี้วัดที่ 4.3.1.1 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5F9B7C6F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spacing w:val="-6"/>
          <w:sz w:val="32"/>
          <w:szCs w:val="32"/>
          <w:cs/>
        </w:rPr>
        <w:t>เกณฑ์การประเมิน</w:t>
      </w:r>
    </w:p>
    <w:p w14:paraId="74990CF0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1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61F8D6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2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50 </w:t>
      </w:r>
    </w:p>
    <w:p w14:paraId="1F13283A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3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 xml:space="preserve">51 – 100 </w:t>
      </w:r>
    </w:p>
    <w:p w14:paraId="6A92D719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4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</w:r>
    </w:p>
    <w:p w14:paraId="390CFABE" w14:textId="03F50A25" w:rsidR="00D07B46" w:rsidRPr="00D07B46" w:rsidRDefault="00D07B46" w:rsidP="00D07B46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  <w:cs/>
        </w:rPr>
      </w:pP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</w:t>
      </w:r>
      <w:r w:rsidRPr="00D07B46">
        <w:rPr>
          <w:rFonts w:eastAsia="TH SarabunPSK"/>
          <w:b w:val="0"/>
          <w:bCs w:val="0"/>
          <w:spacing w:val="-6"/>
          <w:sz w:val="32"/>
          <w:szCs w:val="32"/>
        </w:rPr>
        <w:t>5</w:t>
      </w:r>
      <w:r w:rsidRPr="00D07B46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6AF4CC3D" w14:textId="6FDCCDE0" w:rsidR="009151A4" w:rsidRPr="00D07B46" w:rsidRDefault="009151A4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BA5A86A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52D06">
              <w:rPr>
                <w:rFonts w:hint="cs"/>
                <w:sz w:val="32"/>
                <w:szCs w:val="32"/>
                <w:cs/>
              </w:rPr>
              <w:t xml:space="preserve">2 </w:t>
            </w:r>
            <w:r w:rsidRPr="009151A4">
              <w:rPr>
                <w:sz w:val="32"/>
                <w:szCs w:val="32"/>
                <w:cs/>
              </w:rPr>
              <w:t>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- </w:t>
            </w:r>
            <w:r w:rsidR="00C52D06">
              <w:rPr>
                <w:rFonts w:hint="cs"/>
                <w:sz w:val="32"/>
                <w:szCs w:val="32"/>
                <w:cs/>
              </w:rPr>
              <w:t>30 เมษายน 2564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B7DB65B" w:rsidR="009151A4" w:rsidRPr="009151A4" w:rsidRDefault="00596C2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F2BC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486CED8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0530BAE" w14:textId="7957B34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074F46BB" w:rsidR="009151A4" w:rsidRPr="00596C24" w:rsidRDefault="00596C2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คณะมีการจัดทำแผนบริหารและพัฒนาบุคลากร</w:t>
            </w:r>
            <w:r w:rsidRPr="00596C24">
              <w:rPr>
                <w:rFonts w:eastAsiaTheme="minorHAnsi"/>
                <w:b w:val="0"/>
                <w:bCs w:val="0"/>
                <w:sz w:val="28"/>
                <w:szCs w:val="28"/>
                <w:u w:val="dotted"/>
              </w:rPr>
              <w:t xml:space="preserve"> </w:t>
            </w:r>
            <w:r w:rsidRPr="00596C24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โดยมีการจัดกิจกรรมทั้งหมด 3 กิจกรรม ได้แก่ กิจกรรมสนับสนุนให้บุคลากรเข้าสู่ตำแหน่งชำนาญการ, กิจกรรมการจัดทำผลงานเสนอเข้าสู่ตำแหน่งทางวิชาการ, กิจกรรมหลักสูตรนวัตกรรมอาหารฯพัฒนาอาจารย์เพื่อเตรียมความพร้อมเข้าสู่ตำแหน่งทางวิชาการ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086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3932E423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13F65A6" w14:textId="22A1EDF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นำผลการประเมินและข้อเสนอแนะของคณะกรรมการประเมินคุณภาพการศึกษาภายในมาวางแผนพัฒนาคุณภาพ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Improvement Plan) 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4FE" w14:textId="77777777" w:rsidR="0068786B" w:rsidRPr="00012EFA" w:rsidRDefault="0068786B" w:rsidP="0068786B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sz w:val="28"/>
                <w:szCs w:val="28"/>
              </w:rPr>
            </w:pPr>
            <w:r w:rsidRPr="00012EFA">
              <w:rPr>
                <w:rFonts w:eastAsia="TH SarabunPSK" w:hint="cs"/>
                <w:sz w:val="28"/>
                <w:szCs w:val="28"/>
                <w:cs/>
              </w:rPr>
              <w:t>อยู่ระหว่างดำเนินการ</w:t>
            </w:r>
          </w:p>
          <w:p w14:paraId="2BCF0AA6" w14:textId="77777777" w:rsidR="0068786B" w:rsidRDefault="0068786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1442FDB" w14:textId="38262E6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3B9DD33C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6FDA9C28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1963635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57EE8E4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02B5EBBB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นำผลการประเมินมาปรับปรุงการดำเนินการตามแผนพัฒนาคุณภาพการศึกษาเพื่อการดำเนินการที่เป็นเลิศ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1C6DE82" w14:textId="6691D14A" w:rsidR="00E70343" w:rsidRPr="009151A4" w:rsidRDefault="009151A4" w:rsidP="00E70343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1BF4828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5842B51D" w:rsidR="009151A4" w:rsidRPr="009151A4" w:rsidRDefault="00F8023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84.70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D8FBB4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F80239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="00F8023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F80239">
              <w:rPr>
                <w:rFonts w:eastAsia="TH SarabunPSK"/>
                <w:b w:val="0"/>
                <w:bCs w:val="0"/>
                <w:sz w:val="28"/>
                <w:szCs w:val="28"/>
              </w:rPr>
              <w:t>862</w:t>
            </w:r>
            <w:r w:rsidR="00F8023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,</w:t>
            </w:r>
            <w:r w:rsidR="00F80239">
              <w:rPr>
                <w:rFonts w:eastAsia="TH SarabunPSK"/>
                <w:b w:val="0"/>
                <w:bCs w:val="0"/>
                <w:sz w:val="28"/>
                <w:szCs w:val="28"/>
              </w:rPr>
              <w:t>867.50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="00C52D06">
              <w:rPr>
                <w:rFonts w:eastAsia="TH SarabunPSK"/>
                <w:b w:val="0"/>
                <w:bCs w:val="0"/>
                <w:sz w:val="28"/>
                <w:szCs w:val="28"/>
                <w:bdr w:val="nil"/>
              </w:rPr>
              <w:t>1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bdr w:val="nil"/>
                <w:cs/>
              </w:rPr>
              <w:t>,</w:t>
            </w:r>
            <w:r w:rsidR="00F80239">
              <w:rPr>
                <w:rFonts w:eastAsia="TH SarabunPSK" w:hint="cs"/>
                <w:b w:val="0"/>
                <w:bCs w:val="0"/>
                <w:sz w:val="28"/>
                <w:szCs w:val="28"/>
                <w:bdr w:val="nil"/>
                <w:cs/>
              </w:rPr>
              <w:t>578,027</w:t>
            </w:r>
            <w:r w:rsidR="00C52D0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F8023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84.70</w:t>
            </w:r>
            <w:r w:rsidR="006F1C5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C52D06">
              <w:rPr>
                <w:rFonts w:eastAsia="TH SarabunPSK"/>
                <w:sz w:val="28"/>
                <w:szCs w:val="28"/>
              </w:rPr>
              <w:t xml:space="preserve">15 </w:t>
            </w:r>
            <w:r w:rsidR="00C52D06">
              <w:rPr>
                <w:rFonts w:eastAsia="TH SarabunPSK" w:hint="cs"/>
                <w:sz w:val="28"/>
                <w:szCs w:val="28"/>
                <w:cs/>
              </w:rPr>
              <w:t>เม.ย.64</w:t>
            </w:r>
          </w:p>
          <w:p w14:paraId="43A32BA8" w14:textId="77777777" w:rsidR="00E77076" w:rsidRPr="00E7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E7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C8AEC86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443276.8</w:t>
                  </w:r>
                </w:p>
              </w:tc>
              <w:tc>
                <w:tcPr>
                  <w:tcW w:w="1559" w:type="dxa"/>
                </w:tcPr>
                <w:p w14:paraId="1A10E7DB" w14:textId="45BDED23" w:rsidR="00E77076" w:rsidRPr="00E77076" w:rsidRDefault="006F1C5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892,187</w:t>
                  </w:r>
                </w:p>
              </w:tc>
              <w:tc>
                <w:tcPr>
                  <w:tcW w:w="873" w:type="dxa"/>
                </w:tcPr>
                <w:p w14:paraId="159B6FF6" w14:textId="02487123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</w:rPr>
                    <w:t>100</w:t>
                  </w:r>
                </w:p>
              </w:tc>
            </w:tr>
            <w:tr w:rsidR="00E77076" w:rsidRPr="00E7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93E2A45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1,000,000</w:t>
                  </w:r>
                </w:p>
              </w:tc>
              <w:tc>
                <w:tcPr>
                  <w:tcW w:w="1559" w:type="dxa"/>
                </w:tcPr>
                <w:p w14:paraId="254D8DAE" w14:textId="743D4B1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352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813</w:t>
                  </w:r>
                </w:p>
              </w:tc>
              <w:tc>
                <w:tcPr>
                  <w:tcW w:w="873" w:type="dxa"/>
                </w:tcPr>
                <w:p w14:paraId="2B410695" w14:textId="0AD2036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00</w:t>
                  </w:r>
                </w:p>
              </w:tc>
            </w:tr>
            <w:tr w:rsidR="00E77076" w:rsidRPr="00E7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25644DE6" w:rsidR="00E77076" w:rsidRPr="00E77076" w:rsidRDefault="00C6764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500,000</w:t>
                  </w:r>
                </w:p>
              </w:tc>
              <w:tc>
                <w:tcPr>
                  <w:tcW w:w="1559" w:type="dxa"/>
                </w:tcPr>
                <w:p w14:paraId="47152334" w14:textId="18C10DC5" w:rsidR="00E77076" w:rsidRPr="00E77076" w:rsidRDefault="00F8023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578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027</w:t>
                  </w:r>
                </w:p>
              </w:tc>
              <w:tc>
                <w:tcPr>
                  <w:tcW w:w="873" w:type="dxa"/>
                </w:tcPr>
                <w:p w14:paraId="10F4603B" w14:textId="3D6452AB" w:rsidR="00E77076" w:rsidRPr="00E77076" w:rsidRDefault="00C6764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E7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โครงการสื่อสารองค์กรและการสื่อสารการตลาดแบบบูรณา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4F552D40" w:rsidR="009151A4" w:rsidRPr="009151A4" w:rsidRDefault="009C7647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1A0D7F8C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9C7647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</w:p>
          <w:p w14:paraId="15D7860E" w14:textId="1F590E2D" w:rsidR="009151A4" w:rsidRPr="009151A4" w:rsidRDefault="00E70343" w:rsidP="00E70343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ACBBED4" w14:textId="68808138" w:rsidR="009C7647" w:rsidRPr="009C7647" w:rsidRDefault="009C7647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u w:val="dotted"/>
                <w:cs/>
              </w:rPr>
            </w:pPr>
            <w:r w:rsidRPr="009C7647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t>งานฝ่ายประชาสัมพันธ์คณะมีการจัดทำแผนการออกประชาสัมพันธ์นักเรียนในโรงเรียนที่เป็นกล่มเป้าหมายได้แก่ โรงเรียนในเขตพื้นที่</w:t>
            </w:r>
            <w:r w:rsidRPr="009C7647">
              <w:rPr>
                <w:rFonts w:eastAsiaTheme="minorHAnsi" w:hint="cs"/>
                <w:b w:val="0"/>
                <w:bCs w:val="0"/>
                <w:sz w:val="28"/>
                <w:szCs w:val="28"/>
                <w:u w:val="dotted"/>
                <w:cs/>
              </w:rPr>
              <w:lastRenderedPageBreak/>
              <w:t>จังหวัดสระแก้วและจังหวัดชลบุรี</w:t>
            </w:r>
          </w:p>
          <w:p w14:paraId="5FA5FB58" w14:textId="52D90619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23F1F6BF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555CECF3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</w:rPr>
              <w:t>IMC)</w:t>
            </w: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040EC4BC" w:rsidR="009151A4" w:rsidRPr="009151A4" w:rsidRDefault="00E70343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7034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และประชาชนทั่วไปต่อภาพลักษณ์องค์กร มากกว่า 3.51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56593626" w:rsidR="009151A4" w:rsidRPr="009151A4" w:rsidRDefault="00F80239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55.35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8E8D95E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9C7647">
              <w:rPr>
                <w:rFonts w:eastAsiaTheme="minorHAnsi" w:hint="cs"/>
                <w:sz w:val="28"/>
                <w:szCs w:val="28"/>
                <w:cs/>
              </w:rPr>
              <w:t>50,000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F80239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>27,678</w:t>
            </w:r>
            <w:r w:rsidR="00150B37">
              <w:rPr>
                <w:rFonts w:hint="cs"/>
                <w:b w:val="0"/>
                <w:bCs w:val="0"/>
                <w:sz w:val="28"/>
                <w:szCs w:val="28"/>
                <w:bdr w:val="nil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="00150B3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80239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55.35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>ณ วันที่</w:t>
            </w:r>
            <w:r w:rsidR="00C67645">
              <w:rPr>
                <w:rFonts w:eastAsia="TH SarabunPSK" w:hint="cs"/>
                <w:sz w:val="28"/>
                <w:szCs w:val="28"/>
                <w:cs/>
              </w:rPr>
              <w:t>30 มิ.ย.</w:t>
            </w:r>
            <w:r w:rsidR="00150B37">
              <w:rPr>
                <w:rFonts w:eastAsia="TH SarabunPSK" w:hint="cs"/>
                <w:sz w:val="28"/>
                <w:szCs w:val="28"/>
                <w:cs/>
              </w:rPr>
              <w:t xml:space="preserve"> 2564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B6ABDFF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15000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363C5444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19,573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F0F9013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487E14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15000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5D4DAC69" w:rsidR="00E77076" w:rsidRPr="00E77076" w:rsidRDefault="00C52D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25,158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37614BA8" w:rsidR="00E77076" w:rsidRPr="00E77076" w:rsidRDefault="00150B3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E77076" w:rsidRPr="00E7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078E4C6E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04F994E9" w:rsidR="00E77076" w:rsidRPr="00E77076" w:rsidRDefault="00F8023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27,678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0AEAAAB" w:rsidR="00E77076" w:rsidRPr="00E77076" w:rsidRDefault="00F8023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E77076" w:rsidRPr="00E7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198D967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D1A12F5" w:rsidR="00E77076" w:rsidRPr="00E77076" w:rsidRDefault="009C764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t>50000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r w:rsidRPr="00D07B46">
        <w:rPr>
          <w:sz w:val="32"/>
          <w:szCs w:val="32"/>
        </w:rPr>
        <w:t>EdEPx)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lastRenderedPageBreak/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73"/>
    <w:rsid w:val="00012EFA"/>
    <w:rsid w:val="00046E6D"/>
    <w:rsid w:val="00053925"/>
    <w:rsid w:val="00075BBA"/>
    <w:rsid w:val="00081CDC"/>
    <w:rsid w:val="000B4F58"/>
    <w:rsid w:val="000F277E"/>
    <w:rsid w:val="001070BB"/>
    <w:rsid w:val="00127652"/>
    <w:rsid w:val="00150B37"/>
    <w:rsid w:val="00183424"/>
    <w:rsid w:val="001C0B3A"/>
    <w:rsid w:val="001E082F"/>
    <w:rsid w:val="00206A85"/>
    <w:rsid w:val="002152F7"/>
    <w:rsid w:val="00236C80"/>
    <w:rsid w:val="00245912"/>
    <w:rsid w:val="002F2271"/>
    <w:rsid w:val="00301086"/>
    <w:rsid w:val="003049D9"/>
    <w:rsid w:val="00313AC4"/>
    <w:rsid w:val="00314A27"/>
    <w:rsid w:val="00354091"/>
    <w:rsid w:val="003A68EE"/>
    <w:rsid w:val="003D5373"/>
    <w:rsid w:val="004364AC"/>
    <w:rsid w:val="004423AE"/>
    <w:rsid w:val="00442F1D"/>
    <w:rsid w:val="00463392"/>
    <w:rsid w:val="00581D2A"/>
    <w:rsid w:val="00596C24"/>
    <w:rsid w:val="005B10B9"/>
    <w:rsid w:val="005B34A5"/>
    <w:rsid w:val="005D5445"/>
    <w:rsid w:val="00603609"/>
    <w:rsid w:val="0068786B"/>
    <w:rsid w:val="006F1C5B"/>
    <w:rsid w:val="007015D1"/>
    <w:rsid w:val="00726C53"/>
    <w:rsid w:val="00780F0B"/>
    <w:rsid w:val="00844835"/>
    <w:rsid w:val="0087641A"/>
    <w:rsid w:val="00893C97"/>
    <w:rsid w:val="008D4166"/>
    <w:rsid w:val="009151A4"/>
    <w:rsid w:val="009266EA"/>
    <w:rsid w:val="00981B14"/>
    <w:rsid w:val="009A2AE4"/>
    <w:rsid w:val="009B3BD2"/>
    <w:rsid w:val="009C7647"/>
    <w:rsid w:val="009E4000"/>
    <w:rsid w:val="00A225B7"/>
    <w:rsid w:val="00A6178E"/>
    <w:rsid w:val="00A76A24"/>
    <w:rsid w:val="00AB49EE"/>
    <w:rsid w:val="00AD6843"/>
    <w:rsid w:val="00B0457E"/>
    <w:rsid w:val="00B05C02"/>
    <w:rsid w:val="00B10361"/>
    <w:rsid w:val="00B25583"/>
    <w:rsid w:val="00BD1A04"/>
    <w:rsid w:val="00BE29F3"/>
    <w:rsid w:val="00C16F4A"/>
    <w:rsid w:val="00C17AF4"/>
    <w:rsid w:val="00C52D06"/>
    <w:rsid w:val="00C641DD"/>
    <w:rsid w:val="00C67645"/>
    <w:rsid w:val="00CE0F2D"/>
    <w:rsid w:val="00D07B46"/>
    <w:rsid w:val="00D421F5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31241"/>
    <w:rsid w:val="00F80239"/>
    <w:rsid w:val="00F94C73"/>
    <w:rsid w:val="00FE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BF6C-37A2-4308-8CD3-C70B76E3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41</Pages>
  <Words>11293</Words>
  <Characters>64374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13</cp:revision>
  <dcterms:created xsi:type="dcterms:W3CDTF">2021-07-08T06:36:00Z</dcterms:created>
  <dcterms:modified xsi:type="dcterms:W3CDTF">2021-07-08T08:04:00Z</dcterms:modified>
</cp:coreProperties>
</file>